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43F67" w14:textId="508F4DFB" w:rsidR="00B123FF" w:rsidRPr="00455A3C" w:rsidRDefault="00E151D6" w:rsidP="00F60A53">
      <w:pPr>
        <w:pStyle w:val="F2-zkladn"/>
        <w:spacing w:line="276" w:lineRule="auto"/>
        <w:rPr>
          <w:b/>
          <w:sz w:val="28"/>
          <w:szCs w:val="28"/>
        </w:rPr>
      </w:pPr>
      <w:r>
        <w:rPr>
          <w:b/>
          <w:sz w:val="28"/>
          <w:szCs w:val="28"/>
        </w:rPr>
        <w:t>ANALÝZA</w:t>
      </w:r>
    </w:p>
    <w:p w14:paraId="5F9142CF" w14:textId="083A4471" w:rsidR="000A2833" w:rsidRPr="00455A3C" w:rsidRDefault="00A224C0" w:rsidP="00F60A53">
      <w:pPr>
        <w:pStyle w:val="F2-zkladn"/>
        <w:spacing w:line="276" w:lineRule="auto"/>
        <w:rPr>
          <w:b/>
          <w:sz w:val="28"/>
          <w:szCs w:val="28"/>
        </w:rPr>
      </w:pPr>
      <w:r>
        <w:rPr>
          <w:noProof/>
        </w:rPr>
        <mc:AlternateContent>
          <mc:Choice Requires="wps">
            <w:drawing>
              <wp:inline distT="0" distB="0" distL="0" distR="0" wp14:anchorId="5CC3243D" wp14:editId="107FAF3F">
                <wp:extent cx="301625" cy="301625"/>
                <wp:effectExtent l="0" t="0" r="0" b="4445"/>
                <wp:docPr id="1760161048"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B7C995"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62BCEAB8" w14:textId="0F2A3A43" w:rsidR="000C727D" w:rsidRDefault="00A224C0" w:rsidP="002027ED">
      <w:pPr>
        <w:pStyle w:val="F2-zkladn"/>
        <w:tabs>
          <w:tab w:val="right" w:pos="9070"/>
        </w:tabs>
        <w:spacing w:line="276" w:lineRule="auto"/>
      </w:pPr>
      <w:r>
        <w:rPr>
          <w:noProof/>
        </w:rPr>
        <mc:AlternateContent>
          <mc:Choice Requires="wps">
            <w:drawing>
              <wp:inline distT="0" distB="0" distL="0" distR="0" wp14:anchorId="79DC8C68" wp14:editId="0ADEAC68">
                <wp:extent cx="301625" cy="301625"/>
                <wp:effectExtent l="0" t="1270" r="0" b="1905"/>
                <wp:docPr id="168004872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712A11"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211BA3">
        <w:t>4</w:t>
      </w:r>
      <w:r w:rsidR="005420B4" w:rsidRPr="00893890">
        <w:t>.</w:t>
      </w:r>
      <w:r w:rsidR="00296EFF">
        <w:t xml:space="preserve"> </w:t>
      </w:r>
      <w:r w:rsidR="00211BA3">
        <w:t>března</w:t>
      </w:r>
      <w:r w:rsidR="00EB4F26">
        <w:t xml:space="preserve"> </w:t>
      </w:r>
      <w:r w:rsidR="00A30105" w:rsidRPr="00893890">
        <w:t>20</w:t>
      </w:r>
      <w:r w:rsidR="00A7414F" w:rsidRPr="00893890">
        <w:t>2</w:t>
      </w:r>
      <w:r w:rsidR="006E5C5D">
        <w:t>5</w:t>
      </w:r>
    </w:p>
    <w:p w14:paraId="048587CA" w14:textId="0A3930DE" w:rsidR="002027ED" w:rsidRPr="002027ED" w:rsidRDefault="002027ED" w:rsidP="002027ED">
      <w:pPr>
        <w:pStyle w:val="F2-zkladn"/>
        <w:tabs>
          <w:tab w:val="right" w:pos="9070"/>
        </w:tabs>
        <w:spacing w:line="276" w:lineRule="auto"/>
      </w:pPr>
    </w:p>
    <w:p w14:paraId="75349DD5" w14:textId="4879359B" w:rsidR="004D79D4" w:rsidRDefault="00A978AC" w:rsidP="006652A0">
      <w:pPr>
        <w:pStyle w:val="paragraph"/>
        <w:spacing w:before="0" w:beforeAutospacing="0" w:after="0" w:afterAutospacing="0" w:line="276" w:lineRule="auto"/>
        <w:textAlignment w:val="baseline"/>
        <w:rPr>
          <w:rStyle w:val="normaltextrun"/>
          <w:rFonts w:ascii="Arial" w:hAnsi="Arial" w:cs="Arial"/>
          <w:b/>
          <w:bCs/>
          <w:color w:val="000000"/>
          <w:sz w:val="28"/>
          <w:szCs w:val="28"/>
          <w:lang w:val="cs-CZ"/>
        </w:rPr>
      </w:pPr>
      <w:r>
        <w:rPr>
          <w:rStyle w:val="normaltextrun"/>
          <w:rFonts w:ascii="Arial" w:hAnsi="Arial" w:cs="Arial"/>
          <w:b/>
          <w:bCs/>
          <w:color w:val="000000"/>
          <w:sz w:val="28"/>
          <w:szCs w:val="28"/>
          <w:lang w:val="cs-CZ"/>
        </w:rPr>
        <w:t>Fidelity International</w:t>
      </w:r>
      <w:r w:rsidR="005F4989">
        <w:rPr>
          <w:rStyle w:val="normaltextrun"/>
          <w:rFonts w:ascii="Arial" w:hAnsi="Arial" w:cs="Arial"/>
          <w:b/>
          <w:bCs/>
          <w:color w:val="000000"/>
          <w:sz w:val="28"/>
          <w:szCs w:val="28"/>
          <w:lang w:val="cs-CZ"/>
        </w:rPr>
        <w:t xml:space="preserve">: </w:t>
      </w:r>
      <w:r>
        <w:rPr>
          <w:rStyle w:val="normaltextrun"/>
          <w:rFonts w:ascii="Arial" w:hAnsi="Arial" w:cs="Arial"/>
          <w:b/>
          <w:bCs/>
          <w:color w:val="000000"/>
          <w:sz w:val="28"/>
          <w:szCs w:val="28"/>
          <w:lang w:val="cs-CZ"/>
        </w:rPr>
        <w:t>Velký průlom v oblasti umělé inteligence letos ještě nenastane</w:t>
      </w:r>
      <w:r w:rsidR="006E5C5D">
        <w:rPr>
          <w:rStyle w:val="normaltextrun"/>
          <w:rFonts w:ascii="Arial" w:hAnsi="Arial" w:cs="Arial"/>
          <w:b/>
          <w:bCs/>
          <w:color w:val="000000"/>
          <w:sz w:val="28"/>
          <w:szCs w:val="28"/>
          <w:lang w:val="cs-CZ"/>
        </w:rPr>
        <w:t xml:space="preserve"> </w:t>
      </w:r>
    </w:p>
    <w:p w14:paraId="7479E344" w14:textId="7D8323E3" w:rsidR="00D8553D" w:rsidRPr="00D8553D" w:rsidRDefault="00A978AC" w:rsidP="00D8553D">
      <w:pPr>
        <w:pStyle w:val="F2-zkladn"/>
        <w:rPr>
          <w:rFonts w:asciiTheme="minorHAnsi" w:hAnsiTheme="minorHAnsi" w:cstheme="minorHAnsi"/>
          <w:b/>
          <w:bCs/>
          <w:sz w:val="24"/>
          <w:szCs w:val="24"/>
        </w:rPr>
      </w:pPr>
      <w:r>
        <w:rPr>
          <w:rFonts w:asciiTheme="minorHAnsi" w:hAnsiTheme="minorHAnsi" w:cstheme="minorHAnsi"/>
          <w:b/>
          <w:bCs/>
          <w:sz w:val="24"/>
          <w:szCs w:val="24"/>
        </w:rPr>
        <w:t xml:space="preserve">Očekává se, že umělá inteligence bude mít v roce 2025 minimální dopad na ziskovost firem a potenciál dosáhne až za několik let. Prozatím však velké technologické firmy stále pokračují v přípravě půdy pro tuto civilizační změnu. </w:t>
      </w:r>
    </w:p>
    <w:p w14:paraId="2491291B" w14:textId="4D84E31D" w:rsidR="00D8553D" w:rsidRDefault="00EF3AB4" w:rsidP="00D8553D">
      <w:pPr>
        <w:rPr>
          <w:i/>
          <w:iCs/>
        </w:rPr>
      </w:pPr>
      <w:r>
        <w:rPr>
          <w:i/>
          <w:iCs/>
        </w:rPr>
        <w:t xml:space="preserve">Autoři: </w:t>
      </w:r>
      <w:r w:rsidR="00A978AC">
        <w:rPr>
          <w:i/>
          <w:iCs/>
        </w:rPr>
        <w:t>Viral Patel</w:t>
      </w:r>
      <w:r w:rsidR="006E5C5D">
        <w:rPr>
          <w:i/>
          <w:iCs/>
        </w:rPr>
        <w:t xml:space="preserve">, </w:t>
      </w:r>
      <w:r w:rsidR="00B2512B">
        <w:rPr>
          <w:i/>
          <w:iCs/>
        </w:rPr>
        <w:t>Ben Traynor</w:t>
      </w:r>
    </w:p>
    <w:p w14:paraId="769D50C8" w14:textId="5744E92E" w:rsidR="00D8553D" w:rsidRPr="00D8553D" w:rsidRDefault="00B2512B" w:rsidP="00D8553D">
      <w:r>
        <w:t xml:space="preserve">Bude rok 2025 rokem, kdy umělá inteligence ovládne svět? Analytici Fidelity International říkají: příliš se netěšte. Alespoň zatím ne. </w:t>
      </w:r>
    </w:p>
    <w:p w14:paraId="07EC5285" w14:textId="03E29554" w:rsidR="00B2512B" w:rsidRPr="00A1787D" w:rsidRDefault="00B2512B" w:rsidP="00B2512B">
      <w:r>
        <w:t>P</w:t>
      </w:r>
      <w:r w:rsidRPr="00A1787D">
        <w:t>růzkum</w:t>
      </w:r>
      <w:r>
        <w:t xml:space="preserve"> mezi analytiky Fidelity International </w:t>
      </w:r>
      <w:r w:rsidRPr="00A1787D">
        <w:t xml:space="preserve">ukazuje, že podíl </w:t>
      </w:r>
      <w:r>
        <w:t xml:space="preserve">těch, </w:t>
      </w:r>
      <w:r w:rsidRPr="00A1787D">
        <w:t xml:space="preserve">kteří očekávají, že umělá inteligence bude mít v nadcházejícím roce pozitivní dopad na ziskovost jejich společností, se ve srovnání s obdobím před 12 měsíci mírně snížil. Velká většina (72 %) očekává, že umělá inteligence nebude mít v letošním roce žádný </w:t>
      </w:r>
      <w:r>
        <w:t>dopad</w:t>
      </w:r>
      <w:r w:rsidRPr="00A1787D">
        <w:t>.</w:t>
      </w:r>
    </w:p>
    <w:p w14:paraId="504785C4" w14:textId="537F7E0F" w:rsidR="00D8553D" w:rsidRPr="00D8553D" w:rsidRDefault="00B2512B" w:rsidP="00D8553D">
      <w:pPr>
        <w:rPr>
          <w:rFonts w:asciiTheme="minorHAnsi" w:hAnsiTheme="minorHAnsi" w:cstheme="minorHAnsi"/>
          <w:b/>
          <w:bCs/>
          <w:sz w:val="24"/>
          <w:szCs w:val="24"/>
        </w:rPr>
      </w:pPr>
      <w:r w:rsidRPr="00A1787D">
        <w:rPr>
          <w:noProof/>
        </w:rPr>
        <w:drawing>
          <wp:anchor distT="0" distB="0" distL="114300" distR="114300" simplePos="0" relativeHeight="251661312" behindDoc="0" locked="0" layoutInCell="1" allowOverlap="1" wp14:anchorId="68341774" wp14:editId="390D628A">
            <wp:simplePos x="0" y="0"/>
            <wp:positionH relativeFrom="column">
              <wp:posOffset>-1270</wp:posOffset>
            </wp:positionH>
            <wp:positionV relativeFrom="paragraph">
              <wp:posOffset>494665</wp:posOffset>
            </wp:positionV>
            <wp:extent cx="4572000" cy="2743200"/>
            <wp:effectExtent l="0" t="0" r="0" b="0"/>
            <wp:wrapTopAndBottom/>
            <wp:docPr id="911299584" name="Chart 1">
              <a:extLst xmlns:a="http://schemas.openxmlformats.org/drawingml/2006/main">
                <a:ext uri="{FF2B5EF4-FFF2-40B4-BE49-F238E27FC236}">
                  <a16:creationId xmlns:a16="http://schemas.microsoft.com/office/drawing/2014/main" id="{E2DCC58C-1582-C2F3-2794-EEB924C99A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Theme="minorHAnsi" w:hAnsiTheme="minorHAnsi" w:cstheme="minorHAnsi"/>
          <w:b/>
          <w:bCs/>
          <w:sz w:val="24"/>
          <w:szCs w:val="24"/>
        </w:rPr>
        <w:t xml:space="preserve">Graf 1: Stagnující módní vlna </w:t>
      </w:r>
    </w:p>
    <w:p w14:paraId="107B3B95" w14:textId="77777777" w:rsidR="00B2512B" w:rsidRPr="00B2512B" w:rsidRDefault="00B2512B" w:rsidP="00B2512B">
      <w:pPr>
        <w:rPr>
          <w:b/>
          <w:bCs/>
          <w:sz w:val="18"/>
          <w:szCs w:val="18"/>
        </w:rPr>
      </w:pPr>
      <w:r w:rsidRPr="00B2512B">
        <w:rPr>
          <w:i/>
          <w:iCs/>
          <w:sz w:val="18"/>
          <w:szCs w:val="18"/>
        </w:rPr>
        <w:t>Graf ukazuje procento analytiků, kteří odpověděli na otázku „Jaký dopad, pokud vůbec nějaký, očekáváte, že bude mít umělá inteligence na ziskovost vámi pokrývaných společností v příštích 12 měsících?“ Zdroj: Fidelity International, leden 2025.</w:t>
      </w:r>
    </w:p>
    <w:p w14:paraId="5AF2AA1A" w14:textId="77777777" w:rsidR="00B2512B" w:rsidRPr="00A1787D" w:rsidRDefault="00B2512B" w:rsidP="00B2512B">
      <w:r w:rsidRPr="00B2512B">
        <w:rPr>
          <w:i/>
          <w:iCs/>
        </w:rPr>
        <w:lastRenderedPageBreak/>
        <w:t>„Umělá inteligence je v současné době spíše módní vlnou než motorem zisku,“</w:t>
      </w:r>
      <w:r w:rsidRPr="00885DD8">
        <w:t xml:space="preserve"> říká Evan Delaney, analytik </w:t>
      </w:r>
      <w:r>
        <w:t xml:space="preserve">v oblasti investic </w:t>
      </w:r>
      <w:r w:rsidRPr="00885DD8">
        <w:t xml:space="preserve">s pevným výnosem </w:t>
      </w:r>
      <w:r>
        <w:t xml:space="preserve">v oboru </w:t>
      </w:r>
      <w:r w:rsidRPr="00885DD8">
        <w:t>telekomunikací, médií a technologií, který se zaměřuje na Severní Ameriku</w:t>
      </w:r>
      <w:r w:rsidRPr="00A1787D">
        <w:t xml:space="preserve">. </w:t>
      </w:r>
      <w:r w:rsidRPr="00885DD8">
        <w:t>Přesto očekává, že umělá inteligence bude mít v letošním roce mírně pozitivní dopad na ziskovost j</w:t>
      </w:r>
      <w:r>
        <w:t>ím pokrývaných</w:t>
      </w:r>
      <w:r w:rsidRPr="00885DD8">
        <w:t xml:space="preserve"> společností, a to zejména díky automatizaci call center a dalších činností v oblasti zákaznického servisu </w:t>
      </w:r>
      <w:r>
        <w:t xml:space="preserve">s využitím </w:t>
      </w:r>
      <w:r w:rsidRPr="00885DD8">
        <w:t>této technologie</w:t>
      </w:r>
      <w:r w:rsidRPr="00A1787D">
        <w:t>.</w:t>
      </w:r>
    </w:p>
    <w:p w14:paraId="69DE77F1" w14:textId="77777777" w:rsidR="00B2512B" w:rsidRPr="00A1787D" w:rsidRDefault="00B2512B" w:rsidP="00B2512B">
      <w:r w:rsidRPr="00885DD8">
        <w:t>V příkladech, které analytici společnosti Fidelity uvádějí, převažují</w:t>
      </w:r>
      <w:r>
        <w:t xml:space="preserve">, co se týče využití AI, obslužné administrativní činnosti (tzv. </w:t>
      </w:r>
      <w:r w:rsidRPr="00885DD8">
        <w:t>back-office</w:t>
      </w:r>
      <w:r>
        <w:t xml:space="preserve">) </w:t>
      </w:r>
      <w:r w:rsidRPr="00885DD8">
        <w:t>a funkce zákaznického servisu</w:t>
      </w:r>
      <w:r w:rsidRPr="00A1787D">
        <w:t>.</w:t>
      </w:r>
    </w:p>
    <w:p w14:paraId="7F95AE85" w14:textId="77777777" w:rsidR="00B2512B" w:rsidRDefault="00D8553D" w:rsidP="00D8553D">
      <w:pPr>
        <w:spacing w:line="360" w:lineRule="auto"/>
        <w:rPr>
          <w:rFonts w:asciiTheme="minorHAnsi" w:hAnsiTheme="minorHAnsi" w:cstheme="minorHAnsi"/>
          <w:b/>
          <w:bCs/>
          <w:sz w:val="24"/>
          <w:szCs w:val="24"/>
        </w:rPr>
      </w:pPr>
      <w:r>
        <w:rPr>
          <w:rFonts w:asciiTheme="minorHAnsi" w:hAnsiTheme="minorHAnsi" w:cstheme="minorHAnsi"/>
          <w:b/>
          <w:bCs/>
          <w:sz w:val="24"/>
          <w:szCs w:val="24"/>
        </w:rPr>
        <w:t>Graf</w:t>
      </w:r>
      <w:r w:rsidR="00B2512B">
        <w:rPr>
          <w:rFonts w:asciiTheme="minorHAnsi" w:hAnsiTheme="minorHAnsi" w:cstheme="minorHAnsi"/>
          <w:b/>
          <w:bCs/>
          <w:sz w:val="24"/>
          <w:szCs w:val="24"/>
        </w:rPr>
        <w:t xml:space="preserve"> 2</w:t>
      </w:r>
      <w:r>
        <w:rPr>
          <w:rFonts w:asciiTheme="minorHAnsi" w:hAnsiTheme="minorHAnsi" w:cstheme="minorHAnsi"/>
          <w:b/>
          <w:bCs/>
          <w:sz w:val="24"/>
          <w:szCs w:val="24"/>
        </w:rPr>
        <w:t xml:space="preserve">: </w:t>
      </w:r>
      <w:r w:rsidR="00B2512B">
        <w:rPr>
          <w:rFonts w:asciiTheme="minorHAnsi" w:hAnsiTheme="minorHAnsi" w:cstheme="minorHAnsi"/>
          <w:b/>
          <w:bCs/>
          <w:sz w:val="24"/>
          <w:szCs w:val="24"/>
        </w:rPr>
        <w:t>Jak firmy využívají umělou inteligenci?</w:t>
      </w:r>
    </w:p>
    <w:p w14:paraId="591F6F02" w14:textId="654EB091" w:rsidR="00B2512B" w:rsidRPr="00B2512B" w:rsidRDefault="00B2512B" w:rsidP="00B2512B">
      <w:pPr>
        <w:spacing w:line="360" w:lineRule="auto"/>
      </w:pPr>
      <w:r w:rsidRPr="00A1787D">
        <w:rPr>
          <w:noProof/>
        </w:rPr>
        <w:drawing>
          <wp:inline distT="0" distB="0" distL="0" distR="0" wp14:anchorId="12D01301" wp14:editId="5375D332">
            <wp:extent cx="4572000" cy="2743200"/>
            <wp:effectExtent l="0" t="0" r="0" b="0"/>
            <wp:docPr id="892032010" name="Chart 1">
              <a:extLst xmlns:a="http://schemas.openxmlformats.org/drawingml/2006/main">
                <a:ext uri="{FF2B5EF4-FFF2-40B4-BE49-F238E27FC236}">
                  <a16:creationId xmlns:a16="http://schemas.microsoft.com/office/drawing/2014/main" id="{6D0E4C54-2AEA-4AD6-8AB4-AF690C3EFE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br/>
      </w:r>
      <w:r w:rsidRPr="00B2512B">
        <w:rPr>
          <w:i/>
          <w:iCs/>
          <w:sz w:val="18"/>
          <w:szCs w:val="18"/>
        </w:rPr>
        <w:t>Graf zobrazuje procento odpovědí na otázku „Které útvary vámi pokrývaných společností zaznamenávají podstatné přínosy z využívání umělé inteligence?“. Poznámka: Analytici mohli zvolit více než jednu možnost. Zdroj: Fidelity International, leden 2025.</w:t>
      </w:r>
    </w:p>
    <w:p w14:paraId="23441117" w14:textId="77777777" w:rsidR="00B2512B" w:rsidRDefault="00B2512B" w:rsidP="00B2512B">
      <w:pPr>
        <w:rPr>
          <w:i/>
          <w:iCs/>
        </w:rPr>
      </w:pPr>
      <w:r w:rsidRPr="00B2512B">
        <w:rPr>
          <w:i/>
          <w:iCs/>
        </w:rPr>
        <w:t>„Všechny moje firmy v oblasti mzdové agendy společností mluví o přidání chatovacích botů s umělou inteligencí a o tom, že jimi nahradí pracovníky personalistiky,“</w:t>
      </w:r>
      <w:r w:rsidRPr="00FF4C07">
        <w:t xml:space="preserve"> říká Nathan Ha, akciový analytik v oblasti </w:t>
      </w:r>
      <w:r>
        <w:t xml:space="preserve">akcií firem v oboru </w:t>
      </w:r>
      <w:r w:rsidRPr="00FF4C07">
        <w:t xml:space="preserve">komerčních a </w:t>
      </w:r>
      <w:r>
        <w:t xml:space="preserve">odborných </w:t>
      </w:r>
      <w:r w:rsidRPr="00FF4C07">
        <w:t xml:space="preserve">služeb. </w:t>
      </w:r>
      <w:r w:rsidRPr="00B2512B">
        <w:rPr>
          <w:i/>
          <w:iCs/>
        </w:rPr>
        <w:t>„Nebude to však nic, co by zásadně změnilo situaci, protože si myslím, že veškeré výhody se ztratí kvůli konkurenci.“</w:t>
      </w:r>
    </w:p>
    <w:p w14:paraId="08E58D51" w14:textId="77777777" w:rsidR="00B2512B" w:rsidRPr="00A1787D" w:rsidRDefault="00B2512B" w:rsidP="00B2512B">
      <w:r w:rsidRPr="00FF4C07">
        <w:t>Většina analytiků sice tvrdí, že alespoň některé z</w:t>
      </w:r>
      <w:r>
        <w:t> </w:t>
      </w:r>
      <w:r w:rsidRPr="00FF4C07">
        <w:t>j</w:t>
      </w:r>
      <w:r>
        <w:t>imi pokrývaných</w:t>
      </w:r>
      <w:r w:rsidRPr="00FF4C07">
        <w:t xml:space="preserve"> společností zaznamenávají přínosy umělé inteligence pro produktivitu, ale zdaleka nejčastější odpovědí je, že se to týká pouze menšiny společností, kter</w:t>
      </w:r>
      <w:r>
        <w:t>ými se zabývají</w:t>
      </w:r>
      <w:r w:rsidRPr="00A1787D">
        <w:t>.</w:t>
      </w:r>
    </w:p>
    <w:p w14:paraId="7389CF60" w14:textId="77777777" w:rsidR="00B2512B" w:rsidRPr="00B2512B" w:rsidRDefault="00B2512B" w:rsidP="00B2512B">
      <w:pPr>
        <w:pStyle w:val="F2-zkladn"/>
      </w:pPr>
    </w:p>
    <w:p w14:paraId="36536DBF" w14:textId="77777777" w:rsidR="008B7F1C" w:rsidRDefault="008B7F1C" w:rsidP="00EF3AB4">
      <w:pPr>
        <w:spacing w:line="360" w:lineRule="auto"/>
        <w:rPr>
          <w:rFonts w:asciiTheme="minorHAnsi" w:hAnsiTheme="minorHAnsi" w:cstheme="minorHAnsi"/>
          <w:b/>
          <w:bCs/>
          <w:sz w:val="24"/>
          <w:szCs w:val="24"/>
        </w:rPr>
      </w:pPr>
    </w:p>
    <w:p w14:paraId="33890792" w14:textId="77777777" w:rsidR="008B7F1C" w:rsidRDefault="008B7F1C" w:rsidP="00EF3AB4">
      <w:pPr>
        <w:spacing w:line="360" w:lineRule="auto"/>
        <w:rPr>
          <w:rFonts w:asciiTheme="minorHAnsi" w:hAnsiTheme="minorHAnsi" w:cstheme="minorHAnsi"/>
          <w:b/>
          <w:bCs/>
          <w:sz w:val="24"/>
          <w:szCs w:val="24"/>
        </w:rPr>
      </w:pPr>
    </w:p>
    <w:p w14:paraId="76636ED7" w14:textId="77777777" w:rsidR="008B7F1C" w:rsidRDefault="008B7F1C" w:rsidP="00EF3AB4">
      <w:pPr>
        <w:spacing w:line="360" w:lineRule="auto"/>
        <w:rPr>
          <w:rFonts w:asciiTheme="minorHAnsi" w:hAnsiTheme="minorHAnsi" w:cstheme="minorHAnsi"/>
          <w:b/>
          <w:bCs/>
          <w:sz w:val="24"/>
          <w:szCs w:val="24"/>
        </w:rPr>
      </w:pPr>
    </w:p>
    <w:p w14:paraId="3A205B89" w14:textId="273CD5F6" w:rsidR="00EF3AB4" w:rsidRPr="00EF3AB4" w:rsidRDefault="00EF3AB4" w:rsidP="00EF3AB4">
      <w:pPr>
        <w:spacing w:line="360" w:lineRule="auto"/>
        <w:rPr>
          <w:rFonts w:asciiTheme="minorHAnsi" w:hAnsiTheme="minorHAnsi" w:cstheme="minorHAnsi"/>
          <w:b/>
          <w:bCs/>
          <w:sz w:val="24"/>
          <w:szCs w:val="24"/>
        </w:rPr>
      </w:pPr>
      <w:r>
        <w:rPr>
          <w:rFonts w:asciiTheme="minorHAnsi" w:hAnsiTheme="minorHAnsi" w:cstheme="minorHAnsi"/>
          <w:b/>
          <w:bCs/>
          <w:sz w:val="24"/>
          <w:szCs w:val="24"/>
        </w:rPr>
        <w:lastRenderedPageBreak/>
        <w:t xml:space="preserve">Graf </w:t>
      </w:r>
      <w:r w:rsidR="008B7F1C">
        <w:rPr>
          <w:rFonts w:asciiTheme="minorHAnsi" w:hAnsiTheme="minorHAnsi" w:cstheme="minorHAnsi"/>
          <w:b/>
          <w:bCs/>
          <w:sz w:val="24"/>
          <w:szCs w:val="24"/>
        </w:rPr>
        <w:t>3</w:t>
      </w:r>
      <w:r>
        <w:rPr>
          <w:rFonts w:asciiTheme="minorHAnsi" w:hAnsiTheme="minorHAnsi" w:cstheme="minorHAnsi"/>
          <w:b/>
          <w:bCs/>
          <w:sz w:val="24"/>
          <w:szCs w:val="24"/>
        </w:rPr>
        <w:t xml:space="preserve">: </w:t>
      </w:r>
      <w:r w:rsidR="008B7F1C">
        <w:rPr>
          <w:rFonts w:asciiTheme="minorHAnsi" w:hAnsiTheme="minorHAnsi" w:cstheme="minorHAnsi"/>
          <w:b/>
          <w:bCs/>
          <w:sz w:val="24"/>
          <w:szCs w:val="24"/>
        </w:rPr>
        <w:t>Umělá inteligence začíná mít vliv, ale zatím je malý</w:t>
      </w:r>
    </w:p>
    <w:p w14:paraId="7CD76303" w14:textId="77777777" w:rsidR="008B7F1C" w:rsidRDefault="008B7F1C" w:rsidP="00EF3AB4">
      <w:pPr>
        <w:spacing w:line="240" w:lineRule="auto"/>
        <w:rPr>
          <w:i/>
          <w:iCs/>
          <w:sz w:val="18"/>
          <w:szCs w:val="18"/>
        </w:rPr>
      </w:pPr>
      <w:r w:rsidRPr="00A1787D">
        <w:rPr>
          <w:noProof/>
        </w:rPr>
        <w:drawing>
          <wp:inline distT="0" distB="0" distL="0" distR="0" wp14:anchorId="263BB5DD" wp14:editId="5BBCAF28">
            <wp:extent cx="4572000" cy="2743200"/>
            <wp:effectExtent l="0" t="0" r="0" b="0"/>
            <wp:docPr id="1571728211" name="Chart 1">
              <a:extLst xmlns:a="http://schemas.openxmlformats.org/drawingml/2006/main">
                <a:ext uri="{FF2B5EF4-FFF2-40B4-BE49-F238E27FC236}">
                  <a16:creationId xmlns:a16="http://schemas.microsoft.com/office/drawing/2014/main" id="{C953C7AE-172F-7103-9ADE-3C72CAB811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CBC7887" w14:textId="77777777" w:rsidR="008B7F1C" w:rsidRPr="008B7F1C" w:rsidRDefault="008B7F1C" w:rsidP="008B7F1C">
      <w:pPr>
        <w:rPr>
          <w:i/>
          <w:iCs/>
          <w:sz w:val="18"/>
          <w:szCs w:val="18"/>
        </w:rPr>
      </w:pPr>
      <w:r w:rsidRPr="008B7F1C">
        <w:rPr>
          <w:i/>
          <w:iCs/>
          <w:sz w:val="18"/>
          <w:szCs w:val="18"/>
        </w:rPr>
        <w:t>Graf znázorňuje procento analytiků, kteří odpověděli na otázku „Jaký podíl vašich společností zaznamenává přínosy umělé inteligence pro produktivitu?“. Zdroj: Fidelity International, leden 2025.</w:t>
      </w:r>
    </w:p>
    <w:p w14:paraId="24991573" w14:textId="77777777" w:rsidR="008B7F1C" w:rsidRPr="00A1787D" w:rsidRDefault="008B7F1C" w:rsidP="008B7F1C">
      <w:r w:rsidRPr="008B7F1C">
        <w:rPr>
          <w:i/>
          <w:iCs/>
        </w:rPr>
        <w:t>„Automatizace je již široce využívána na montážních linkách, ale umělá inteligence se používá jen málo,“</w:t>
      </w:r>
      <w:r w:rsidRPr="00FF4C07">
        <w:t xml:space="preserve"> říká Alan Zhou, analytik </w:t>
      </w:r>
      <w:r>
        <w:t xml:space="preserve">v oblasti investic </w:t>
      </w:r>
      <w:r w:rsidRPr="00FF4C07">
        <w:t xml:space="preserve">s pevným výnosem, který se zabývá asijským automobilovým sektorem. </w:t>
      </w:r>
      <w:r w:rsidRPr="008B7F1C">
        <w:rPr>
          <w:i/>
          <w:iCs/>
        </w:rPr>
        <w:t>„Umělá inteligence může být užitečná ve fázi výzkumu a vývoje, aby urychlila vývoj produktů, ale zatím se nezdá, že by se tak dělo.“</w:t>
      </w:r>
    </w:p>
    <w:p w14:paraId="6397E7DD" w14:textId="77777777" w:rsidR="008B7F1C" w:rsidRPr="00A1787D" w:rsidRDefault="008B7F1C" w:rsidP="008B7F1C">
      <w:r w:rsidRPr="00DF6260">
        <w:t xml:space="preserve">Toto zaměření na automatizaci naznačuje, že některé technologické společnosti se s rozvojem umělé inteligence začínají orientovat na robotiku. Reggie Pan, analytik </w:t>
      </w:r>
      <w:r>
        <w:t xml:space="preserve">se </w:t>
      </w:r>
      <w:r w:rsidRPr="00DF6260">
        <w:t>zaměřen</w:t>
      </w:r>
      <w:r>
        <w:t>ím</w:t>
      </w:r>
      <w:r w:rsidRPr="00DF6260">
        <w:t xml:space="preserve"> na Čínu, který se zabývá průmyslovým sektorem, uvádí automatizaci jako hlavní případ využití </w:t>
      </w:r>
      <w:r>
        <w:t xml:space="preserve">umělé inteligence </w:t>
      </w:r>
      <w:r w:rsidRPr="00DF6260">
        <w:t>mezi svými společnostmi</w:t>
      </w:r>
      <w:r w:rsidRPr="00A1787D">
        <w:t xml:space="preserve">. </w:t>
      </w:r>
    </w:p>
    <w:p w14:paraId="044346AC" w14:textId="77777777" w:rsidR="008B7F1C" w:rsidRPr="00A1787D" w:rsidRDefault="008B7F1C" w:rsidP="008B7F1C">
      <w:r w:rsidRPr="00DF6260">
        <w:t xml:space="preserve">Andrew Hall, akciový analytik, který se zabývá severoamerickými prodejci potravin a smíšeného zboží, říká, že jeho společnosti využívají umělou inteligenci především k optimalizaci </w:t>
      </w:r>
      <w:r>
        <w:t xml:space="preserve">slevových/propagačních </w:t>
      </w:r>
      <w:r w:rsidRPr="00DF6260">
        <w:t xml:space="preserve">akcí a stanovování cen. Dodává však, že existuje jen málo důkazů o podstatné změně </w:t>
      </w:r>
      <w:r>
        <w:t>v efektivitě</w:t>
      </w:r>
      <w:r w:rsidRPr="00A1787D">
        <w:t>.</w:t>
      </w:r>
    </w:p>
    <w:p w14:paraId="611D8ED4" w14:textId="77777777" w:rsidR="008B7F1C" w:rsidRPr="00A1787D" w:rsidRDefault="008B7F1C" w:rsidP="008B7F1C">
      <w:r w:rsidRPr="003C0CD0">
        <w:t>Další analytik Louis Lee, který se zabývá spotřebním zbožím, tvrdí, že společnosti z asijského regionu, kter</w:t>
      </w:r>
      <w:r>
        <w:t>ým se zabývá</w:t>
      </w:r>
      <w:r w:rsidRPr="003C0CD0">
        <w:t xml:space="preserve">, nemají z důvodu nízkých nákladů na pracovní sílu v tomto regionu pro umělou inteligenci velké využití. Sam Heithersay, který </w:t>
      </w:r>
      <w:r>
        <w:t xml:space="preserve">se věnuje </w:t>
      </w:r>
      <w:r w:rsidRPr="003C0CD0">
        <w:t>australsk</w:t>
      </w:r>
      <w:r>
        <w:t>ým</w:t>
      </w:r>
      <w:r w:rsidRPr="003C0CD0">
        <w:t xml:space="preserve"> kovoprůmyslov</w:t>
      </w:r>
      <w:r>
        <w:t>ým</w:t>
      </w:r>
      <w:r w:rsidRPr="003C0CD0">
        <w:t xml:space="preserve"> a těžební</w:t>
      </w:r>
      <w:r>
        <w:t>m společnostem</w:t>
      </w:r>
      <w:r w:rsidRPr="003C0CD0">
        <w:t>, říká, že některé z nich využívají umělou inteligenci ke zlepšení produktivity dolů a využití elektrické sítě, ale je to stále v plenkách</w:t>
      </w:r>
      <w:r w:rsidRPr="00A1787D">
        <w:t>.</w:t>
      </w:r>
    </w:p>
    <w:p w14:paraId="1B8E2E3C" w14:textId="77777777" w:rsidR="008B7F1C" w:rsidRPr="00A1787D" w:rsidRDefault="008B7F1C" w:rsidP="008B7F1C">
      <w:r w:rsidRPr="003C0CD0">
        <w:t>Zajímavé je, že více analytiků očekává, že j</w:t>
      </w:r>
      <w:r>
        <w:t xml:space="preserve">imi pokrývané </w:t>
      </w:r>
      <w:r w:rsidRPr="003C0CD0">
        <w:t>společnosti v letošním roce vynaloží víc</w:t>
      </w:r>
      <w:r>
        <w:t xml:space="preserve"> </w:t>
      </w:r>
      <w:r w:rsidRPr="003C0CD0">
        <w:t xml:space="preserve">prostředků na umělou inteligenci, než </w:t>
      </w:r>
      <w:r>
        <w:t>a</w:t>
      </w:r>
      <w:r w:rsidRPr="003C0CD0">
        <w:t xml:space="preserve">by výrazně zvýšily </w:t>
      </w:r>
      <w:r>
        <w:t xml:space="preserve">míru </w:t>
      </w:r>
      <w:r w:rsidRPr="003C0CD0">
        <w:t>využívání této technologie</w:t>
      </w:r>
      <w:r w:rsidRPr="00A1787D">
        <w:t xml:space="preserve">. </w:t>
      </w:r>
      <w:r w:rsidRPr="003C0CD0">
        <w:t>Jednou z</w:t>
      </w:r>
      <w:r>
        <w:t xml:space="preserve"> možných </w:t>
      </w:r>
      <w:r w:rsidRPr="003C0CD0">
        <w:t xml:space="preserve">interpretací je, že dodavatelé softwaru zahrnují neoblíbené </w:t>
      </w:r>
      <w:r>
        <w:t xml:space="preserve">prvky </w:t>
      </w:r>
      <w:r w:rsidRPr="003C0CD0">
        <w:t xml:space="preserve">umělé inteligence do stávajících produktů a pak využívají </w:t>
      </w:r>
      <w:r>
        <w:t xml:space="preserve">tyto doplňkové </w:t>
      </w:r>
      <w:r w:rsidRPr="003C0CD0">
        <w:t>funkce k ospravedlnění zvýšení ceny</w:t>
      </w:r>
      <w:r w:rsidRPr="00A1787D">
        <w:t xml:space="preserve">. </w:t>
      </w:r>
      <w:r w:rsidRPr="003C0CD0">
        <w:t>Na mysl přichází klišé o krumpáčích a lopatách, kdy mnozí hledači v době zlaté horečky odcházeli s prázdnýma rukama bez ohledu na to, jak působivé bylo jejich nově zakoupené nářadí</w:t>
      </w:r>
      <w:r w:rsidRPr="00A1787D">
        <w:t xml:space="preserve">. </w:t>
      </w:r>
      <w:r w:rsidRPr="003C0CD0">
        <w:t>Asi nejúspěšnější</w:t>
      </w:r>
      <w:r>
        <w:t>m</w:t>
      </w:r>
      <w:r w:rsidRPr="003C0CD0">
        <w:t xml:space="preserve"> využití</w:t>
      </w:r>
      <w:r>
        <w:t>m</w:t>
      </w:r>
      <w:r w:rsidRPr="003C0CD0">
        <w:t xml:space="preserve"> umělé inteligence je</w:t>
      </w:r>
      <w:r>
        <w:t xml:space="preserve"> tak</w:t>
      </w:r>
      <w:r w:rsidRPr="003C0CD0">
        <w:t xml:space="preserve"> přísun peněz do pokladen technologických společností</w:t>
      </w:r>
      <w:r w:rsidRPr="00A1787D">
        <w:t>.</w:t>
      </w:r>
    </w:p>
    <w:p w14:paraId="1BF9F631" w14:textId="77B10C09" w:rsidR="00EF3AB4" w:rsidRPr="00EF3AB4" w:rsidRDefault="008B7F1C" w:rsidP="00EF3AB4">
      <w:pPr>
        <w:rPr>
          <w:rFonts w:asciiTheme="minorHAnsi" w:hAnsiTheme="minorHAnsi" w:cstheme="minorHAnsi"/>
          <w:b/>
          <w:bCs/>
          <w:sz w:val="24"/>
          <w:szCs w:val="24"/>
        </w:rPr>
      </w:pPr>
      <w:r w:rsidRPr="00A1787D">
        <w:rPr>
          <w:noProof/>
        </w:rPr>
        <w:lastRenderedPageBreak/>
        <w:drawing>
          <wp:anchor distT="0" distB="0" distL="114300" distR="114300" simplePos="0" relativeHeight="251662336" behindDoc="1" locked="0" layoutInCell="1" allowOverlap="1" wp14:anchorId="3546E95F" wp14:editId="353FBACD">
            <wp:simplePos x="0" y="0"/>
            <wp:positionH relativeFrom="column">
              <wp:posOffset>44450</wp:posOffset>
            </wp:positionH>
            <wp:positionV relativeFrom="paragraph">
              <wp:posOffset>274320</wp:posOffset>
            </wp:positionV>
            <wp:extent cx="4572000" cy="2743200"/>
            <wp:effectExtent l="0" t="0" r="0" b="0"/>
            <wp:wrapTopAndBottom/>
            <wp:docPr id="78369580" name="Chart 1">
              <a:extLst xmlns:a="http://schemas.openxmlformats.org/drawingml/2006/main">
                <a:ext uri="{FF2B5EF4-FFF2-40B4-BE49-F238E27FC236}">
                  <a16:creationId xmlns:a16="http://schemas.microsoft.com/office/drawing/2014/main" id="{A5F41E36-0840-1682-A279-1685577DB1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asciiTheme="minorHAnsi" w:hAnsiTheme="minorHAnsi" w:cstheme="minorHAnsi"/>
          <w:b/>
          <w:bCs/>
          <w:sz w:val="24"/>
          <w:szCs w:val="24"/>
        </w:rPr>
        <w:t>Graf 4: Očekává se, že náklady na umělou inteligenci předstihnou míru jejího využití</w:t>
      </w:r>
    </w:p>
    <w:p w14:paraId="7D2513A6" w14:textId="76C1CC0A" w:rsidR="008B7F1C" w:rsidRPr="008B7F1C" w:rsidRDefault="008B7F1C" w:rsidP="008B7F1C">
      <w:pPr>
        <w:rPr>
          <w:sz w:val="18"/>
          <w:szCs w:val="18"/>
        </w:rPr>
      </w:pPr>
      <w:r w:rsidRPr="008B7F1C">
        <w:rPr>
          <w:i/>
          <w:iCs/>
          <w:sz w:val="18"/>
          <w:szCs w:val="18"/>
        </w:rPr>
        <w:t>Graf ukazuje procento analytiků, kteří odpověděli na otázky „Očekáváte, že se u vašich společností v příštích 12 měsících významně zvýší míra využívání umělé inteligence?“ a „Očekáváte, že společnosti, které sledujete, v příštích 12 měsících zvýší výdaje na umělou inteligenci?“. Zdroj: Fidelity International, leden 2025.</w:t>
      </w:r>
    </w:p>
    <w:p w14:paraId="1B28DAA6" w14:textId="77777777" w:rsidR="008B7F1C" w:rsidRPr="00A1787D" w:rsidRDefault="008B7F1C" w:rsidP="008B7F1C">
      <w:r w:rsidRPr="003C0CD0">
        <w:t xml:space="preserve">Další </w:t>
      </w:r>
      <w:r>
        <w:t xml:space="preserve">možnou </w:t>
      </w:r>
      <w:r w:rsidRPr="003C0CD0">
        <w:t xml:space="preserve">interpretací očekávaného převisu výdajů nad </w:t>
      </w:r>
      <w:r>
        <w:t xml:space="preserve">mírou </w:t>
      </w:r>
      <w:r w:rsidRPr="003C0CD0">
        <w:t>využití v roce 2025 je výzkum a vývoj. Nepřekvapí, že největší sázky na umělou inteligenci v současné době uzavírají společnosti z oblasti IT, finančních a komunikačních služeb</w:t>
      </w:r>
      <w:r w:rsidRPr="00A1787D">
        <w:t xml:space="preserve">. </w:t>
      </w:r>
    </w:p>
    <w:p w14:paraId="5B3113E3" w14:textId="77777777" w:rsidR="008B7F1C" w:rsidRPr="00A1787D" w:rsidRDefault="008B7F1C" w:rsidP="008B7F1C">
      <w:r w:rsidRPr="00577E4D">
        <w:t xml:space="preserve">Ve společnosti Fidelity </w:t>
      </w:r>
      <w:r>
        <w:t>působí</w:t>
      </w:r>
      <w:r w:rsidRPr="00577E4D">
        <w:t xml:space="preserve"> tým, který pracuje na několika řešeních </w:t>
      </w:r>
      <w:r>
        <w:t xml:space="preserve">v oblasti umělé inteligence </w:t>
      </w:r>
      <w:r w:rsidRPr="00577E4D">
        <w:t xml:space="preserve">pro zlepšení rychlosti a kvality generování informací, jako je využití </w:t>
      </w:r>
      <w:r>
        <w:t xml:space="preserve">této </w:t>
      </w:r>
      <w:r w:rsidRPr="00577E4D">
        <w:t>technologie pro vytváření jednodušších modelů, generování hodnocení společností před provedením základního výzkumu a pomoc při analýze výsledků společností</w:t>
      </w:r>
      <w:r w:rsidRPr="00A1787D">
        <w:t xml:space="preserve">. </w:t>
      </w:r>
      <w:r w:rsidRPr="00577E4D">
        <w:t>Cílem je jednak doplnit vlastní práci o nápady z</w:t>
      </w:r>
      <w:r>
        <w:t>e strany veřejnosti</w:t>
      </w:r>
      <w:r w:rsidRPr="00577E4D">
        <w:t>, ale hlavně co nejlépe využít čas strávený s firmami, jejich zákazníky a konkurenty</w:t>
      </w:r>
      <w:r w:rsidRPr="00A1787D">
        <w:t>.</w:t>
      </w:r>
    </w:p>
    <w:p w14:paraId="43A8D17D" w14:textId="77777777" w:rsidR="008B7F1C" w:rsidRDefault="008B7F1C" w:rsidP="00EF3AB4">
      <w:pPr>
        <w:spacing w:line="240" w:lineRule="auto"/>
        <w:rPr>
          <w:rFonts w:asciiTheme="minorHAnsi" w:hAnsiTheme="minorHAnsi" w:cstheme="minorHAnsi"/>
          <w:b/>
          <w:bCs/>
          <w:sz w:val="24"/>
          <w:szCs w:val="24"/>
        </w:rPr>
      </w:pPr>
    </w:p>
    <w:p w14:paraId="555E903E" w14:textId="77777777" w:rsidR="008B7F1C" w:rsidRDefault="008B7F1C" w:rsidP="00EF3AB4">
      <w:pPr>
        <w:spacing w:line="240" w:lineRule="auto"/>
        <w:rPr>
          <w:rFonts w:asciiTheme="minorHAnsi" w:hAnsiTheme="minorHAnsi" w:cstheme="minorHAnsi"/>
          <w:b/>
          <w:bCs/>
          <w:sz w:val="24"/>
          <w:szCs w:val="24"/>
        </w:rPr>
      </w:pPr>
    </w:p>
    <w:p w14:paraId="035A81F8" w14:textId="77777777" w:rsidR="008B7F1C" w:rsidRDefault="008B7F1C" w:rsidP="00EF3AB4">
      <w:pPr>
        <w:spacing w:line="240" w:lineRule="auto"/>
        <w:rPr>
          <w:rFonts w:asciiTheme="minorHAnsi" w:hAnsiTheme="minorHAnsi" w:cstheme="minorHAnsi"/>
          <w:b/>
          <w:bCs/>
          <w:sz w:val="24"/>
          <w:szCs w:val="24"/>
        </w:rPr>
      </w:pPr>
    </w:p>
    <w:p w14:paraId="15DB9EE5" w14:textId="77777777" w:rsidR="008B7F1C" w:rsidRDefault="008B7F1C" w:rsidP="00EF3AB4">
      <w:pPr>
        <w:spacing w:line="240" w:lineRule="auto"/>
        <w:rPr>
          <w:rFonts w:asciiTheme="minorHAnsi" w:hAnsiTheme="minorHAnsi" w:cstheme="minorHAnsi"/>
          <w:b/>
          <w:bCs/>
          <w:sz w:val="24"/>
          <w:szCs w:val="24"/>
        </w:rPr>
      </w:pPr>
    </w:p>
    <w:p w14:paraId="25CB0994" w14:textId="77777777" w:rsidR="008B7F1C" w:rsidRDefault="008B7F1C" w:rsidP="00EF3AB4">
      <w:pPr>
        <w:spacing w:line="240" w:lineRule="auto"/>
        <w:rPr>
          <w:rFonts w:asciiTheme="minorHAnsi" w:hAnsiTheme="minorHAnsi" w:cstheme="minorHAnsi"/>
          <w:b/>
          <w:bCs/>
          <w:sz w:val="24"/>
          <w:szCs w:val="24"/>
        </w:rPr>
      </w:pPr>
    </w:p>
    <w:p w14:paraId="7019A8F5" w14:textId="77777777" w:rsidR="008B7F1C" w:rsidRDefault="008B7F1C" w:rsidP="00EF3AB4">
      <w:pPr>
        <w:spacing w:line="240" w:lineRule="auto"/>
        <w:rPr>
          <w:rFonts w:asciiTheme="minorHAnsi" w:hAnsiTheme="minorHAnsi" w:cstheme="minorHAnsi"/>
          <w:b/>
          <w:bCs/>
          <w:sz w:val="24"/>
          <w:szCs w:val="24"/>
        </w:rPr>
      </w:pPr>
    </w:p>
    <w:p w14:paraId="26EECEDF" w14:textId="77777777" w:rsidR="008B7F1C" w:rsidRDefault="008B7F1C" w:rsidP="00EF3AB4">
      <w:pPr>
        <w:spacing w:line="240" w:lineRule="auto"/>
        <w:rPr>
          <w:rFonts w:asciiTheme="minorHAnsi" w:hAnsiTheme="minorHAnsi" w:cstheme="minorHAnsi"/>
          <w:b/>
          <w:bCs/>
          <w:sz w:val="24"/>
          <w:szCs w:val="24"/>
        </w:rPr>
      </w:pPr>
    </w:p>
    <w:p w14:paraId="6593C973" w14:textId="77777777" w:rsidR="008B7F1C" w:rsidRDefault="008B7F1C" w:rsidP="00EF3AB4">
      <w:pPr>
        <w:spacing w:line="240" w:lineRule="auto"/>
        <w:rPr>
          <w:rFonts w:asciiTheme="minorHAnsi" w:hAnsiTheme="minorHAnsi" w:cstheme="minorHAnsi"/>
          <w:b/>
          <w:bCs/>
          <w:sz w:val="24"/>
          <w:szCs w:val="24"/>
        </w:rPr>
      </w:pPr>
    </w:p>
    <w:p w14:paraId="65AE6413" w14:textId="77777777" w:rsidR="008B7F1C" w:rsidRDefault="008B7F1C" w:rsidP="00EF3AB4">
      <w:pPr>
        <w:spacing w:line="240" w:lineRule="auto"/>
        <w:rPr>
          <w:rFonts w:asciiTheme="minorHAnsi" w:hAnsiTheme="minorHAnsi" w:cstheme="minorHAnsi"/>
          <w:b/>
          <w:bCs/>
          <w:sz w:val="24"/>
          <w:szCs w:val="24"/>
        </w:rPr>
      </w:pPr>
    </w:p>
    <w:p w14:paraId="70B1F7B5" w14:textId="619440DB" w:rsidR="00EF3AB4" w:rsidRDefault="00EF3AB4" w:rsidP="00EF3AB4">
      <w:pPr>
        <w:spacing w:line="240" w:lineRule="auto"/>
        <w:rPr>
          <w:b/>
          <w:bCs/>
        </w:rPr>
      </w:pPr>
      <w:r w:rsidRPr="00EF3AB4">
        <w:rPr>
          <w:rFonts w:asciiTheme="minorHAnsi" w:hAnsiTheme="minorHAnsi" w:cstheme="minorHAnsi"/>
          <w:b/>
          <w:bCs/>
          <w:sz w:val="24"/>
          <w:szCs w:val="24"/>
        </w:rPr>
        <w:lastRenderedPageBreak/>
        <w:t xml:space="preserve">Graf </w:t>
      </w:r>
      <w:r w:rsidR="008B7F1C">
        <w:rPr>
          <w:rFonts w:asciiTheme="minorHAnsi" w:hAnsiTheme="minorHAnsi" w:cstheme="minorHAnsi"/>
          <w:b/>
          <w:bCs/>
          <w:sz w:val="24"/>
          <w:szCs w:val="24"/>
        </w:rPr>
        <w:t>5</w:t>
      </w:r>
      <w:r w:rsidRPr="00EF3AB4">
        <w:rPr>
          <w:rFonts w:asciiTheme="minorHAnsi" w:hAnsiTheme="minorHAnsi" w:cstheme="minorHAnsi"/>
          <w:b/>
          <w:bCs/>
          <w:sz w:val="24"/>
          <w:szCs w:val="24"/>
        </w:rPr>
        <w:t xml:space="preserve">: </w:t>
      </w:r>
      <w:r w:rsidR="008B7F1C" w:rsidRPr="00577E4D">
        <w:rPr>
          <w:b/>
          <w:bCs/>
        </w:rPr>
        <w:t>Technologické, finanční a další společnosti sázejí na umělou inteligenci ve velkém</w:t>
      </w:r>
    </w:p>
    <w:p w14:paraId="031C29A6" w14:textId="6BD9A571" w:rsidR="008B7F1C" w:rsidRPr="008B7F1C" w:rsidRDefault="008B7F1C" w:rsidP="008B7F1C">
      <w:pPr>
        <w:pStyle w:val="F2-zkladn"/>
      </w:pPr>
      <w:r w:rsidRPr="00A1787D">
        <w:rPr>
          <w:noProof/>
        </w:rPr>
        <w:drawing>
          <wp:anchor distT="0" distB="0" distL="114300" distR="114300" simplePos="0" relativeHeight="251663360" behindDoc="0" locked="0" layoutInCell="1" allowOverlap="1" wp14:anchorId="486340A0" wp14:editId="5CD0BE9E">
            <wp:simplePos x="0" y="0"/>
            <wp:positionH relativeFrom="column">
              <wp:posOffset>6350</wp:posOffset>
            </wp:positionH>
            <wp:positionV relativeFrom="paragraph">
              <wp:posOffset>339725</wp:posOffset>
            </wp:positionV>
            <wp:extent cx="4572000" cy="2743200"/>
            <wp:effectExtent l="0" t="0" r="0" b="0"/>
            <wp:wrapSquare wrapText="bothSides"/>
            <wp:docPr id="1071880949" name="Chart 1">
              <a:extLst xmlns:a="http://schemas.openxmlformats.org/drawingml/2006/main">
                <a:ext uri="{FF2B5EF4-FFF2-40B4-BE49-F238E27FC236}">
                  <a16:creationId xmlns:a16="http://schemas.microsoft.com/office/drawing/2014/main" id="{E72926BB-E62F-88BD-EEC2-0059721178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13A85E13" w14:textId="178531F1" w:rsidR="008B7F1C" w:rsidRDefault="008B7F1C" w:rsidP="00EF3AB4">
      <w:pPr>
        <w:spacing w:line="240" w:lineRule="auto"/>
        <w:rPr>
          <w:rFonts w:cstheme="minorHAnsi"/>
          <w:color w:val="000000"/>
          <w:shd w:val="clear" w:color="auto" w:fill="FFFFFF"/>
        </w:rPr>
      </w:pPr>
    </w:p>
    <w:p w14:paraId="1DEFFB9A" w14:textId="4E9315D8" w:rsidR="008B7F1C" w:rsidRDefault="008B7F1C" w:rsidP="00EF3AB4">
      <w:pPr>
        <w:spacing w:line="240" w:lineRule="auto"/>
        <w:rPr>
          <w:rFonts w:cstheme="minorHAnsi"/>
          <w:color w:val="000000"/>
          <w:shd w:val="clear" w:color="auto" w:fill="FFFFFF"/>
        </w:rPr>
      </w:pPr>
    </w:p>
    <w:p w14:paraId="3AD70E18" w14:textId="77777777" w:rsidR="008B7F1C" w:rsidRDefault="008B7F1C" w:rsidP="00EF3AB4">
      <w:pPr>
        <w:spacing w:line="240" w:lineRule="auto"/>
        <w:rPr>
          <w:rFonts w:cstheme="minorHAnsi"/>
          <w:color w:val="000000"/>
          <w:shd w:val="clear" w:color="auto" w:fill="FFFFFF"/>
        </w:rPr>
      </w:pPr>
    </w:p>
    <w:p w14:paraId="4B5A2612" w14:textId="77777777" w:rsidR="008B7F1C" w:rsidRDefault="008B7F1C" w:rsidP="00EF3AB4">
      <w:pPr>
        <w:spacing w:line="240" w:lineRule="auto"/>
        <w:rPr>
          <w:rFonts w:cstheme="minorHAnsi"/>
          <w:color w:val="000000"/>
          <w:shd w:val="clear" w:color="auto" w:fill="FFFFFF"/>
        </w:rPr>
      </w:pPr>
    </w:p>
    <w:p w14:paraId="4EA460D3" w14:textId="77777777" w:rsidR="008B7F1C" w:rsidRDefault="008B7F1C" w:rsidP="00EF3AB4">
      <w:pPr>
        <w:spacing w:line="240" w:lineRule="auto"/>
        <w:rPr>
          <w:rFonts w:cstheme="minorHAnsi"/>
          <w:color w:val="000000"/>
          <w:shd w:val="clear" w:color="auto" w:fill="FFFFFF"/>
        </w:rPr>
      </w:pPr>
    </w:p>
    <w:p w14:paraId="51148845" w14:textId="77777777" w:rsidR="008B7F1C" w:rsidRDefault="008B7F1C" w:rsidP="00EF3AB4">
      <w:pPr>
        <w:spacing w:line="240" w:lineRule="auto"/>
        <w:rPr>
          <w:rFonts w:cstheme="minorHAnsi"/>
          <w:color w:val="000000"/>
          <w:shd w:val="clear" w:color="auto" w:fill="FFFFFF"/>
        </w:rPr>
      </w:pPr>
    </w:p>
    <w:p w14:paraId="2BEF9D37" w14:textId="77777777" w:rsidR="008B7F1C" w:rsidRDefault="008B7F1C" w:rsidP="00EF3AB4">
      <w:pPr>
        <w:spacing w:line="240" w:lineRule="auto"/>
        <w:rPr>
          <w:rFonts w:cstheme="minorHAnsi"/>
          <w:color w:val="000000"/>
          <w:shd w:val="clear" w:color="auto" w:fill="FFFFFF"/>
        </w:rPr>
      </w:pPr>
    </w:p>
    <w:p w14:paraId="75CD25E5" w14:textId="77777777" w:rsidR="008B7F1C" w:rsidRDefault="008B7F1C" w:rsidP="008B7F1C">
      <w:pPr>
        <w:rPr>
          <w:rFonts w:cstheme="minorHAnsi"/>
          <w:color w:val="000000"/>
          <w:shd w:val="clear" w:color="auto" w:fill="FFFFFF"/>
        </w:rPr>
      </w:pPr>
    </w:p>
    <w:p w14:paraId="11046EED" w14:textId="77777777" w:rsidR="008B7F1C" w:rsidRDefault="008B7F1C" w:rsidP="008B7F1C">
      <w:pPr>
        <w:rPr>
          <w:rFonts w:cstheme="minorHAnsi"/>
          <w:color w:val="000000"/>
          <w:shd w:val="clear" w:color="auto" w:fill="FFFFFF"/>
        </w:rPr>
      </w:pPr>
    </w:p>
    <w:p w14:paraId="63F070B5" w14:textId="3A2AEAF7" w:rsidR="00EF3AB4" w:rsidRPr="001E4A39" w:rsidRDefault="008B7F1C" w:rsidP="00EF3AB4">
      <w:pPr>
        <w:rPr>
          <w:sz w:val="18"/>
          <w:szCs w:val="18"/>
        </w:rPr>
      </w:pPr>
      <w:r w:rsidRPr="008B7F1C">
        <w:rPr>
          <w:i/>
          <w:iCs/>
          <w:sz w:val="18"/>
          <w:szCs w:val="18"/>
        </w:rPr>
        <w:t>Graf ukazuje procento analytiků, kteří odpověděli na otázky „Očekáváte, že se u vašich společností v příštích 12 měsících významně zvýší míra využívání umělé inteligence?“ a „Očekáváte, že vaše společnosti v příštích 12 měsících zvýší výdaje na umělou inteligenci?“. Zdroj: Fidelity International, leden 2025.</w:t>
      </w:r>
    </w:p>
    <w:p w14:paraId="44485FEE" w14:textId="18BC922B" w:rsidR="00EF3AB4" w:rsidRPr="00EF3AB4" w:rsidRDefault="001E4A39" w:rsidP="00EF3AB4">
      <w:pPr>
        <w:rPr>
          <w:rFonts w:asciiTheme="minorHAnsi" w:hAnsiTheme="minorHAnsi" w:cstheme="minorHAnsi"/>
          <w:b/>
          <w:bCs/>
          <w:sz w:val="24"/>
          <w:szCs w:val="24"/>
        </w:rPr>
      </w:pPr>
      <w:r>
        <w:rPr>
          <w:rFonts w:asciiTheme="minorHAnsi" w:hAnsiTheme="minorHAnsi" w:cstheme="minorHAnsi"/>
          <w:b/>
          <w:bCs/>
          <w:sz w:val="24"/>
          <w:szCs w:val="24"/>
        </w:rPr>
        <w:t>Investoři budou muset být trpěliví, než se dopad umělé inteligence projeví</w:t>
      </w:r>
    </w:p>
    <w:p w14:paraId="5E21784D" w14:textId="77777777" w:rsidR="001E4A39" w:rsidRPr="00A1787D" w:rsidRDefault="001E4A39" w:rsidP="001E4A39">
      <w:r w:rsidRPr="00577E4D">
        <w:t>Mnohem více analytiků očekává, že umělá inteligence bude mít pozitivní dopad na ziskovost společností v horizontu pěti let, ve srovnání s neutrálními očekáváními pro příštích 12 měsíců</w:t>
      </w:r>
      <w:r w:rsidRPr="00A1787D">
        <w:t>.</w:t>
      </w:r>
    </w:p>
    <w:p w14:paraId="0296F096" w14:textId="1D954320" w:rsidR="001E4A39" w:rsidRPr="00A1787D" w:rsidRDefault="001E4A39" w:rsidP="001E4A39">
      <w:r w:rsidRPr="00577E4D">
        <w:t xml:space="preserve">Co se týče využití této technologie, největší potenciál se v příštích pěti letech jeví ve zdravotnictví a finančním sektoru, a to </w:t>
      </w:r>
      <w:r>
        <w:t xml:space="preserve">v případech, </w:t>
      </w:r>
      <w:r w:rsidRPr="00577E4D">
        <w:t xml:space="preserve">jako je lékařské zobrazování, zefektivnění procesů vývoje a prodeje léků, poskytování půjček, hodnocení úvěrů, vylepšení softwaru a všudypřítomné </w:t>
      </w:r>
      <w:r>
        <w:t xml:space="preserve">využití </w:t>
      </w:r>
      <w:r w:rsidRPr="00577E4D">
        <w:t xml:space="preserve">pro </w:t>
      </w:r>
      <w:r>
        <w:t xml:space="preserve">činnosti </w:t>
      </w:r>
      <w:r w:rsidRPr="00577E4D">
        <w:t>back offic</w:t>
      </w:r>
      <w:r>
        <w:t>ů</w:t>
      </w:r>
      <w:r w:rsidRPr="00577E4D">
        <w:t xml:space="preserve"> a call cent</w:t>
      </w:r>
      <w:r>
        <w:t>er</w:t>
      </w:r>
      <w:r w:rsidRPr="00A1787D">
        <w:t xml:space="preserve">. </w:t>
      </w:r>
    </w:p>
    <w:p w14:paraId="11155013" w14:textId="77777777" w:rsidR="00905B97" w:rsidRDefault="00905B97" w:rsidP="001E4A39">
      <w:pPr>
        <w:rPr>
          <w:rFonts w:asciiTheme="minorHAnsi" w:hAnsiTheme="minorHAnsi" w:cstheme="minorHAnsi"/>
          <w:b/>
          <w:bCs/>
          <w:sz w:val="24"/>
          <w:szCs w:val="24"/>
        </w:rPr>
      </w:pPr>
    </w:p>
    <w:p w14:paraId="12F656B1" w14:textId="77777777" w:rsidR="00905B97" w:rsidRDefault="00905B97" w:rsidP="001E4A39">
      <w:pPr>
        <w:rPr>
          <w:rFonts w:asciiTheme="minorHAnsi" w:hAnsiTheme="minorHAnsi" w:cstheme="minorHAnsi"/>
          <w:b/>
          <w:bCs/>
          <w:sz w:val="24"/>
          <w:szCs w:val="24"/>
        </w:rPr>
      </w:pPr>
    </w:p>
    <w:p w14:paraId="3651D8C2" w14:textId="77777777" w:rsidR="00905B97" w:rsidRDefault="00905B97" w:rsidP="001E4A39">
      <w:pPr>
        <w:rPr>
          <w:rFonts w:asciiTheme="minorHAnsi" w:hAnsiTheme="minorHAnsi" w:cstheme="minorHAnsi"/>
          <w:b/>
          <w:bCs/>
          <w:sz w:val="24"/>
          <w:szCs w:val="24"/>
        </w:rPr>
      </w:pPr>
    </w:p>
    <w:p w14:paraId="6C1F1438" w14:textId="77777777" w:rsidR="00905B97" w:rsidRDefault="00905B97" w:rsidP="001E4A39">
      <w:pPr>
        <w:rPr>
          <w:rFonts w:asciiTheme="minorHAnsi" w:hAnsiTheme="minorHAnsi" w:cstheme="minorHAnsi"/>
          <w:b/>
          <w:bCs/>
          <w:sz w:val="24"/>
          <w:szCs w:val="24"/>
        </w:rPr>
      </w:pPr>
    </w:p>
    <w:p w14:paraId="5C7787D1" w14:textId="77777777" w:rsidR="00905B97" w:rsidRDefault="00905B97" w:rsidP="001E4A39">
      <w:pPr>
        <w:rPr>
          <w:rFonts w:asciiTheme="minorHAnsi" w:hAnsiTheme="minorHAnsi" w:cstheme="minorHAnsi"/>
          <w:b/>
          <w:bCs/>
          <w:sz w:val="24"/>
          <w:szCs w:val="24"/>
        </w:rPr>
      </w:pPr>
    </w:p>
    <w:p w14:paraId="1E321FCE" w14:textId="77777777" w:rsidR="00905B97" w:rsidRDefault="00905B97" w:rsidP="001E4A39">
      <w:pPr>
        <w:rPr>
          <w:rFonts w:asciiTheme="minorHAnsi" w:hAnsiTheme="minorHAnsi" w:cstheme="minorHAnsi"/>
          <w:b/>
          <w:bCs/>
          <w:sz w:val="24"/>
          <w:szCs w:val="24"/>
        </w:rPr>
      </w:pPr>
    </w:p>
    <w:p w14:paraId="483536FA" w14:textId="77777777" w:rsidR="00905B97" w:rsidRDefault="00905B97" w:rsidP="001E4A39">
      <w:pPr>
        <w:rPr>
          <w:rFonts w:asciiTheme="minorHAnsi" w:hAnsiTheme="minorHAnsi" w:cstheme="minorHAnsi"/>
          <w:b/>
          <w:bCs/>
          <w:sz w:val="24"/>
          <w:szCs w:val="24"/>
        </w:rPr>
      </w:pPr>
    </w:p>
    <w:p w14:paraId="38F85ACF" w14:textId="77777777" w:rsidR="00905B97" w:rsidRDefault="00905B97" w:rsidP="001E4A39">
      <w:pPr>
        <w:rPr>
          <w:rFonts w:asciiTheme="minorHAnsi" w:hAnsiTheme="minorHAnsi" w:cstheme="minorHAnsi"/>
          <w:b/>
          <w:bCs/>
          <w:sz w:val="24"/>
          <w:szCs w:val="24"/>
        </w:rPr>
      </w:pPr>
    </w:p>
    <w:p w14:paraId="02992D82" w14:textId="69D15D05" w:rsidR="00905B97" w:rsidRPr="00905B97" w:rsidRDefault="00905B97" w:rsidP="00905B97">
      <w:pPr>
        <w:rPr>
          <w:rFonts w:asciiTheme="minorHAnsi" w:hAnsiTheme="minorHAnsi" w:cstheme="minorHAnsi"/>
          <w:b/>
          <w:bCs/>
          <w:sz w:val="24"/>
          <w:szCs w:val="24"/>
        </w:rPr>
      </w:pPr>
      <w:r w:rsidRPr="00A1787D">
        <w:rPr>
          <w:noProof/>
        </w:rPr>
        <w:lastRenderedPageBreak/>
        <w:drawing>
          <wp:anchor distT="0" distB="0" distL="114300" distR="114300" simplePos="0" relativeHeight="251664384" behindDoc="0" locked="0" layoutInCell="1" allowOverlap="1" wp14:anchorId="674014E9" wp14:editId="7F578D91">
            <wp:simplePos x="0" y="0"/>
            <wp:positionH relativeFrom="column">
              <wp:posOffset>-1270</wp:posOffset>
            </wp:positionH>
            <wp:positionV relativeFrom="paragraph">
              <wp:posOffset>281940</wp:posOffset>
            </wp:positionV>
            <wp:extent cx="5356225" cy="3311525"/>
            <wp:effectExtent l="0" t="0" r="15875" b="3175"/>
            <wp:wrapTopAndBottom/>
            <wp:docPr id="1716787887" name="Chart 1">
              <a:extLst xmlns:a="http://schemas.openxmlformats.org/drawingml/2006/main">
                <a:ext uri="{FF2B5EF4-FFF2-40B4-BE49-F238E27FC236}">
                  <a16:creationId xmlns:a16="http://schemas.microsoft.com/office/drawing/2014/main" id="{1CA14BB8-ED6A-049C-F093-8531C33E89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1E4A39">
        <w:rPr>
          <w:rFonts w:asciiTheme="minorHAnsi" w:hAnsiTheme="minorHAnsi" w:cstheme="minorHAnsi"/>
          <w:b/>
          <w:bCs/>
          <w:sz w:val="24"/>
          <w:szCs w:val="24"/>
        </w:rPr>
        <w:t>Graf 6: Dejte tomu čas</w:t>
      </w:r>
    </w:p>
    <w:p w14:paraId="3B4B2145" w14:textId="6028C687" w:rsidR="00905B97" w:rsidRPr="00A1787D" w:rsidRDefault="00905B97" w:rsidP="00905B97">
      <w:pPr>
        <w:rPr>
          <w:b/>
          <w:bCs/>
        </w:rPr>
      </w:pPr>
      <w:r w:rsidRPr="00577E4D">
        <w:rPr>
          <w:i/>
          <w:iCs/>
        </w:rPr>
        <w:t>Graf ukazuje procento analytiků, kteří odpověděli na otázku „Jaký dopad, pokud vůbec nějaký, očekáváte, že bude mít umělá inteligence na ziskovost vašich společností v příštích pěti letech?“.</w:t>
      </w:r>
      <w:r w:rsidRPr="00A1787D">
        <w:rPr>
          <w:i/>
          <w:iCs/>
        </w:rPr>
        <w:t xml:space="preserve"> </w:t>
      </w:r>
      <w:r>
        <w:rPr>
          <w:i/>
          <w:iCs/>
        </w:rPr>
        <w:t>Zdroj: Fidelity International, leden 2025.</w:t>
      </w:r>
    </w:p>
    <w:p w14:paraId="35CF0108" w14:textId="77777777" w:rsidR="00905B97" w:rsidRPr="00A1787D" w:rsidRDefault="00905B97" w:rsidP="00905B97">
      <w:r w:rsidRPr="00577E4D">
        <w:t xml:space="preserve">Investoři, kteří čekají na velký průlom v zavádění umělé inteligence a na </w:t>
      </w:r>
      <w:r>
        <w:t xml:space="preserve">průlomové </w:t>
      </w:r>
      <w:r w:rsidRPr="00577E4D">
        <w:t>případy jejího využití, si zatím budou muset počkat. Otázkou je, zda budou mít dostatek trpělivosti</w:t>
      </w:r>
      <w:r>
        <w:t>.</w:t>
      </w:r>
    </w:p>
    <w:p w14:paraId="56AA3BE6" w14:textId="4F138B03" w:rsidR="00905B97" w:rsidRDefault="00905B97" w:rsidP="00EF3AB4">
      <w:pPr>
        <w:rPr>
          <w:i/>
          <w:iCs/>
        </w:rPr>
      </w:pPr>
      <w:r>
        <w:rPr>
          <w:rFonts w:asciiTheme="minorHAnsi" w:hAnsiTheme="minorHAnsi" w:cstheme="minorHAnsi"/>
          <w:b/>
          <w:bCs/>
          <w:sz w:val="24"/>
          <w:szCs w:val="24"/>
        </w:rPr>
        <w:t>Příznivý vývoj v oboru technologických firem</w:t>
      </w:r>
    </w:p>
    <w:p w14:paraId="63946D2F" w14:textId="502D8CD3" w:rsidR="00905B97" w:rsidRPr="00905B97" w:rsidRDefault="00905B97" w:rsidP="00EF3AB4">
      <w:r w:rsidRPr="00905B97">
        <w:t>Vlna nadšení kolem umělé inteligence byla v posledních 12 měsících jednou z hlavních hnacích sil růstu akcií technologických firem a pokud by další velká věc v tomto odvětví nesplnila svá optimistická očekávání, oslabilo by to předpoklady pro další růst. Prozatím se však zdá, že v technologické oblasti je stále dost potenciálu.</w:t>
      </w:r>
    </w:p>
    <w:p w14:paraId="181E6671" w14:textId="77777777" w:rsidR="00A1418F" w:rsidRPr="00A1418F" w:rsidRDefault="00A1418F" w:rsidP="00A1418F">
      <w:pPr>
        <w:rPr>
          <w:i/>
          <w:iCs/>
        </w:rPr>
      </w:pPr>
      <w:r w:rsidRPr="00A1418F">
        <w:rPr>
          <w:i/>
          <w:iCs/>
        </w:rPr>
        <w:t>„Technický sektor má za sebou silný rok a v této fázi nevidím žádný silný faktor, který by mohl způsobit snižování ocenění,“</w:t>
      </w:r>
      <w:r w:rsidRPr="00435E33">
        <w:t xml:space="preserve"> </w:t>
      </w:r>
      <w:r>
        <w:t>vysvětluje</w:t>
      </w:r>
      <w:r w:rsidRPr="00435E33">
        <w:t xml:space="preserve"> Clare Colemanová, akciová analytička, která se zabývá softwarovými a internetovými společnostmi v Asii a Tichomoří mimo Čínu a Japonsko</w:t>
      </w:r>
      <w:r w:rsidRPr="00A1787D">
        <w:t xml:space="preserve">. </w:t>
      </w:r>
      <w:r w:rsidRPr="00A1418F">
        <w:rPr>
          <w:i/>
          <w:iCs/>
        </w:rPr>
        <w:t>„Klíčové však bude udržet současnou dynamiku zisků a naplnit očekávání konsenzu. Sektor je jako celek drahý, ale stále existují společnosti s tak silným strukturálním růstem, že překonají i růst trhu a poměr rizika a výnosu je stále přiměřený.“</w:t>
      </w:r>
    </w:p>
    <w:p w14:paraId="759A784B" w14:textId="77777777" w:rsidR="00A1418F" w:rsidRPr="00A1787D" w:rsidRDefault="00A1418F" w:rsidP="00A1418F">
      <w:r w:rsidRPr="00435E33">
        <w:t>Vzhledem k rozdílům v ocenění budou muset být investoři obzvláště selektivní při vkládání peněz do těch sektorů, které jsou z hlediska umělé inteligence dlouhodobě nejslibnější</w:t>
      </w:r>
      <w:r w:rsidRPr="00A1787D">
        <w:t>.</w:t>
      </w:r>
    </w:p>
    <w:p w14:paraId="34CB7A5A" w14:textId="55AAF280" w:rsidR="00D8553D" w:rsidRDefault="00EF3AB4" w:rsidP="00154229">
      <w:pPr>
        <w:spacing w:line="360" w:lineRule="auto"/>
      </w:pPr>
      <w:r>
        <w:rPr>
          <w:rFonts w:asciiTheme="minorHAnsi" w:hAnsiTheme="minorHAnsi" w:cstheme="minorHAnsi"/>
          <w:b/>
          <w:bCs/>
          <w:sz w:val="24"/>
          <w:szCs w:val="24"/>
        </w:rPr>
        <w:br/>
      </w:r>
    </w:p>
    <w:p w14:paraId="633CF9C9" w14:textId="50FC0FCA" w:rsidR="00EF3AB4" w:rsidRDefault="00A1418F" w:rsidP="00EF3AB4">
      <w:pPr>
        <w:pStyle w:val="F2-zkladn"/>
      </w:pPr>
      <w:r w:rsidRPr="00A1787D">
        <w:rPr>
          <w:noProof/>
        </w:rPr>
        <w:lastRenderedPageBreak/>
        <w:drawing>
          <wp:anchor distT="0" distB="0" distL="114300" distR="114300" simplePos="0" relativeHeight="251665408" behindDoc="0" locked="0" layoutInCell="1" allowOverlap="1" wp14:anchorId="6A26BF2B" wp14:editId="20534FA3">
            <wp:simplePos x="0" y="0"/>
            <wp:positionH relativeFrom="column">
              <wp:posOffset>-24130</wp:posOffset>
            </wp:positionH>
            <wp:positionV relativeFrom="paragraph">
              <wp:posOffset>266700</wp:posOffset>
            </wp:positionV>
            <wp:extent cx="5375275" cy="3324225"/>
            <wp:effectExtent l="0" t="0" r="15875" b="9525"/>
            <wp:wrapTopAndBottom/>
            <wp:docPr id="172300555" name="Chart 1">
              <a:extLst xmlns:a="http://schemas.openxmlformats.org/drawingml/2006/main">
                <a:ext uri="{FF2B5EF4-FFF2-40B4-BE49-F238E27FC236}">
                  <a16:creationId xmlns:a16="http://schemas.microsoft.com/office/drawing/2014/main" id="{718ED3F4-6FB1-2DC9-2BDF-4E0F0F3AFD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rFonts w:asciiTheme="minorHAnsi" w:hAnsiTheme="minorHAnsi" w:cstheme="minorHAnsi"/>
          <w:b/>
          <w:bCs/>
          <w:sz w:val="24"/>
          <w:szCs w:val="24"/>
        </w:rPr>
        <w:t>Graf 7: Rozdíly v ocenění</w:t>
      </w:r>
    </w:p>
    <w:p w14:paraId="479A745D" w14:textId="77777777" w:rsidR="00A1418F" w:rsidRPr="00A1418F" w:rsidRDefault="00A1418F" w:rsidP="00A1418F">
      <w:pPr>
        <w:rPr>
          <w:i/>
          <w:iCs/>
          <w:sz w:val="18"/>
          <w:szCs w:val="18"/>
        </w:rPr>
      </w:pPr>
      <w:r w:rsidRPr="00A1418F">
        <w:rPr>
          <w:i/>
          <w:iCs/>
          <w:sz w:val="18"/>
          <w:szCs w:val="18"/>
        </w:rPr>
        <w:t>Graf znázorňuje procento analytiků, kteří na otázku „Při pohledu na ocenění v roce 2025, jsou podle vás rozdíly v ocenění mezi vašimi společnostmi velké, střední nebo malé?“ odpověděli „velké“. Zdroj: Fidelity International, leden 2025.</w:t>
      </w:r>
    </w:p>
    <w:p w14:paraId="0B6EF57F" w14:textId="77777777" w:rsidR="00A1418F" w:rsidRPr="00A1787D" w:rsidRDefault="00A1418F" w:rsidP="00A1418F">
      <w:r w:rsidRPr="00435E33">
        <w:t>Celkově více než čtvrtina analytiků (28 %) tvrdí, že mezi j</w:t>
      </w:r>
      <w:r>
        <w:t xml:space="preserve">imi pokrývanými </w:t>
      </w:r>
      <w:r w:rsidRPr="00435E33">
        <w:t xml:space="preserve">společnostmi </w:t>
      </w:r>
      <w:r>
        <w:t xml:space="preserve">jsou </w:t>
      </w:r>
      <w:r w:rsidRPr="00435E33">
        <w:t>nyní velk</w:t>
      </w:r>
      <w:r>
        <w:t>é</w:t>
      </w:r>
      <w:r w:rsidRPr="00435E33">
        <w:t xml:space="preserve"> rozdíl</w:t>
      </w:r>
      <w:r>
        <w:t>y</w:t>
      </w:r>
      <w:r w:rsidRPr="00435E33">
        <w:t xml:space="preserve"> v ocenění. Nejvyšší podíl analytiků, kteří vidí velké rozdíly v ocenění, je ve zdravotnictví a technologiích</w:t>
      </w:r>
      <w:r w:rsidRPr="00A1787D">
        <w:t>.</w:t>
      </w:r>
    </w:p>
    <w:p w14:paraId="3ACCB738" w14:textId="77777777" w:rsidR="00A1418F" w:rsidRPr="00A1787D" w:rsidRDefault="00A1418F" w:rsidP="00A1418F">
      <w:r w:rsidRPr="00A1418F">
        <w:rPr>
          <w:i/>
          <w:iCs/>
        </w:rPr>
        <w:t>„Mezi kvalitními a nekvalitními jmény jsou velmi velké rozdíly,“</w:t>
      </w:r>
      <w:r w:rsidRPr="00435E33">
        <w:t xml:space="preserve"> říká Matthew Bowles, analytik sektoru informačních technologií se zaměřením na EU. </w:t>
      </w:r>
      <w:r w:rsidRPr="00A1418F">
        <w:rPr>
          <w:i/>
          <w:iCs/>
        </w:rPr>
        <w:t>„Pro firmy s malou tržní kapitalizací je to stále obtížné, protože většina koncových trhů je slabá nebo stále koriguje po Covidu.“</w:t>
      </w:r>
    </w:p>
    <w:p w14:paraId="5A9DAE04" w14:textId="77777777" w:rsidR="00A1418F" w:rsidRPr="00A1787D" w:rsidRDefault="00A1418F" w:rsidP="00A1418F">
      <w:r w:rsidRPr="00435E33">
        <w:t>Měj</w:t>
      </w:r>
      <w:r>
        <w:t>me</w:t>
      </w:r>
      <w:r w:rsidRPr="00435E33">
        <w:t xml:space="preserve"> také na paměti názor analytiků</w:t>
      </w:r>
      <w:r>
        <w:t xml:space="preserve"> Fidelity International</w:t>
      </w:r>
      <w:r w:rsidRPr="00435E33">
        <w:t xml:space="preserve">, že existuje mnoho faktorů, které budou mít v letošním roce vliv na ziskovost firem, a že </w:t>
      </w:r>
      <w:r>
        <w:t xml:space="preserve">to zatím nevypadá tak, že by </w:t>
      </w:r>
      <w:r w:rsidRPr="00435E33">
        <w:t xml:space="preserve">umělá inteligence </w:t>
      </w:r>
      <w:r>
        <w:t xml:space="preserve">byla </w:t>
      </w:r>
      <w:r w:rsidRPr="00435E33">
        <w:t>tím dominantním</w:t>
      </w:r>
      <w:r>
        <w:t xml:space="preserve"> faktorem</w:t>
      </w:r>
      <w:r w:rsidRPr="00A1787D">
        <w:t>.</w:t>
      </w:r>
    </w:p>
    <w:p w14:paraId="13454074" w14:textId="1358CEA3" w:rsidR="00EF3AB4" w:rsidRPr="00EF3AB4" w:rsidRDefault="00EF3AB4" w:rsidP="00EF3AB4">
      <w:pPr>
        <w:pStyle w:val="F2-zkladn"/>
      </w:pPr>
    </w:p>
    <w:p w14:paraId="79C0EF45" w14:textId="1F8B9503" w:rsidR="00B14448" w:rsidRDefault="006F508D" w:rsidP="002027ED">
      <w:pPr>
        <w:spacing w:before="0" w:line="240" w:lineRule="atLeast"/>
        <w:rPr>
          <w:b/>
        </w:rPr>
      </w:pPr>
      <w:r w:rsidRPr="00455A3C">
        <w:rPr>
          <w:b/>
        </w:rPr>
        <w:t>Pro více informací kontaktujte:</w:t>
      </w:r>
    </w:p>
    <w:p w14:paraId="57E4691D" w14:textId="57134C6F" w:rsidR="00725052" w:rsidRDefault="00725052" w:rsidP="002027ED">
      <w:pPr>
        <w:spacing w:before="0" w:line="240" w:lineRule="atLeast"/>
        <w:rPr>
          <w:b/>
        </w:rPr>
      </w:pPr>
      <w:r>
        <w:rPr>
          <w:b/>
        </w:rPr>
        <w:t>Eliška Krohová</w:t>
      </w:r>
    </w:p>
    <w:p w14:paraId="70A16562" w14:textId="0CCFC417" w:rsidR="00725052" w:rsidRPr="00455A3C" w:rsidRDefault="00725052" w:rsidP="002027ED">
      <w:pPr>
        <w:spacing w:before="0" w:line="240" w:lineRule="atLeast"/>
        <w:rPr>
          <w:b/>
          <w:bCs/>
        </w:rPr>
      </w:pPr>
      <w:r w:rsidRPr="00455A3C">
        <w:rPr>
          <w:b/>
          <w:bCs/>
        </w:rPr>
        <w:t>Crest Communications, a.s.</w:t>
      </w:r>
    </w:p>
    <w:p w14:paraId="7ABB575C" w14:textId="5A9273A9" w:rsidR="00725052" w:rsidRPr="00455A3C" w:rsidRDefault="00725052" w:rsidP="002027ED">
      <w:pPr>
        <w:spacing w:before="0" w:line="240" w:lineRule="atLeast"/>
      </w:pPr>
    </w:p>
    <w:p w14:paraId="001360E2" w14:textId="430BBD89" w:rsidR="00725052" w:rsidRPr="00455A3C" w:rsidRDefault="00725052" w:rsidP="002027ED">
      <w:pPr>
        <w:spacing w:before="0" w:line="240" w:lineRule="atLeast"/>
      </w:pPr>
      <w:r w:rsidRPr="00455A3C">
        <w:t>Ostrovní 126/30</w:t>
      </w:r>
    </w:p>
    <w:p w14:paraId="02786658" w14:textId="0E6E6510" w:rsidR="00725052" w:rsidRPr="00455A3C" w:rsidRDefault="00725052" w:rsidP="002027ED">
      <w:pPr>
        <w:spacing w:before="0" w:line="240" w:lineRule="atLeast"/>
      </w:pPr>
      <w:r w:rsidRPr="00455A3C">
        <w:t>110 00 Praha 1</w:t>
      </w:r>
    </w:p>
    <w:p w14:paraId="5FFADFD6" w14:textId="77777777" w:rsidR="00725052" w:rsidRPr="00455A3C" w:rsidRDefault="00725052" w:rsidP="002027ED">
      <w:pPr>
        <w:spacing w:before="0" w:line="240" w:lineRule="atLeast"/>
      </w:pPr>
      <w:r>
        <w:t>gsm: + 420 720 406 659</w:t>
      </w:r>
    </w:p>
    <w:p w14:paraId="366A0022" w14:textId="77777777" w:rsidR="000E2910" w:rsidRDefault="00725052" w:rsidP="002027ED">
      <w:pPr>
        <w:spacing w:before="0" w:line="240" w:lineRule="atLeast"/>
        <w:rPr>
          <w:rStyle w:val="Hypertextovodkaz"/>
        </w:rPr>
      </w:pPr>
      <w:r w:rsidRPr="00455A3C">
        <w:rPr>
          <w:color w:val="000000"/>
        </w:rPr>
        <w:t xml:space="preserve">e-mail: </w:t>
      </w:r>
      <w:hyperlink r:id="rId19" w:history="1">
        <w:r w:rsidRPr="00E23FD4">
          <w:rPr>
            <w:rStyle w:val="Hypertextovodkaz"/>
          </w:rPr>
          <w:t>eliska.krohova@crestcom.cz</w:t>
        </w:r>
      </w:hyperlink>
    </w:p>
    <w:p w14:paraId="1B93F57D" w14:textId="77777777" w:rsidR="005A5AB1" w:rsidRPr="005A5AB1" w:rsidRDefault="005A5AB1" w:rsidP="002027ED">
      <w:pPr>
        <w:pStyle w:val="F2-zkladn"/>
      </w:pPr>
    </w:p>
    <w:p w14:paraId="163D8DC9"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52751589" w14:textId="77777777" w:rsidR="006E78BA" w:rsidRPr="0015633B" w:rsidRDefault="00D404D5" w:rsidP="0015633B">
      <w:pPr>
        <w:shd w:val="clear" w:color="auto" w:fill="FFFFFF"/>
        <w:spacing w:before="0" w:line="360" w:lineRule="atLeast"/>
        <w:rPr>
          <w:color w:val="000000"/>
          <w:lang w:eastAsia="en-US"/>
        </w:rPr>
      </w:pPr>
      <w:r w:rsidRPr="00D404D5">
        <w:rPr>
          <w:b/>
          <w:bCs/>
        </w:rPr>
        <w:lastRenderedPageBreak/>
        <w:t>Fidelity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(assets under administration)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70C8077A" w14:textId="77777777" w:rsidR="006E78BA" w:rsidRPr="006E78BA" w:rsidRDefault="006E78BA" w:rsidP="006E78BA">
      <w:pPr>
        <w:pStyle w:val="F2-zkladn"/>
        <w:rPr>
          <w:lang w:eastAsia="en-US"/>
        </w:rPr>
      </w:pPr>
    </w:p>
    <w:p w14:paraId="44D3C3F0" w14:textId="77777777" w:rsidR="00424771" w:rsidRPr="00424771" w:rsidRDefault="00424771" w:rsidP="002027ED">
      <w:pPr>
        <w:pStyle w:val="F2-zkladn"/>
        <w:rPr>
          <w:b/>
          <w:bCs/>
        </w:rPr>
      </w:pPr>
      <w:r w:rsidRPr="00424771">
        <w:rPr>
          <w:b/>
          <w:bCs/>
        </w:rPr>
        <w:t>Důležité upozornění</w:t>
      </w:r>
    </w:p>
    <w:p w14:paraId="0B10A854" w14:textId="77777777" w:rsidR="00424771" w:rsidRDefault="00424771" w:rsidP="002027ED">
      <w:pPr>
        <w:pStyle w:val="F2-zkladn"/>
      </w:pPr>
      <w:r>
        <w:t>Toto je propagační materiál. Tento dokument nesmí být bez předchozího souhlasu rozmnožován nebo rozšiřován.</w:t>
      </w:r>
    </w:p>
    <w:p w14:paraId="191665B3" w14:textId="77777777" w:rsidR="00424771" w:rsidRDefault="00424771" w:rsidP="002027ED">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0B484CF0" w14:textId="77777777" w:rsidR="00424771" w:rsidRDefault="00424771" w:rsidP="002027ED">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6FBC3C8C" w14:textId="77777777" w:rsidR="00424771" w:rsidRDefault="00424771" w:rsidP="002027ED">
      <w:pPr>
        <w:pStyle w:val="F2-zkladn"/>
      </w:pPr>
      <w:r>
        <w:t>Všechny názory představují stanoviska společnosti Fidelity, není-li uvedeno jinak. Fidelity, Fidelity International a logo Fidelity International a symbol měny F jsou všechno ochrannými známkami společnosti FIL Limited.</w:t>
      </w:r>
    </w:p>
    <w:p w14:paraId="236BAAE4" w14:textId="77777777" w:rsidR="00424771" w:rsidRDefault="00424771" w:rsidP="002027ED">
      <w:pPr>
        <w:pStyle w:val="F2-zkladn"/>
      </w:pPr>
      <w:r>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7487B32F"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w:t>
      </w:r>
      <w:r>
        <w:lastRenderedPageBreak/>
        <w:t>je možné, že podle nich již bylo postupováno pro její vlastní účely. Tento materiál byl vytvořen společností Fidelity International.</w:t>
      </w:r>
    </w:p>
    <w:p w14:paraId="14F2016C" w14:textId="77777777" w:rsidR="00424771" w:rsidRDefault="00424771" w:rsidP="002027ED">
      <w:pPr>
        <w:pStyle w:val="F2-zkladn"/>
      </w:pPr>
      <w:r>
        <w:t>Minulá výkonnost není spolehlivým ukazatelem budoucích výsledků.</w:t>
      </w:r>
    </w:p>
    <w:p w14:paraId="232D3CB7" w14:textId="77777777" w:rsidR="00424771" w:rsidRDefault="00424771" w:rsidP="002027ED">
      <w:pPr>
        <w:pStyle w:val="F2-zkladn"/>
      </w:pPr>
      <w:r>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197EFFF7" w14:textId="77777777" w:rsidR="00424771" w:rsidRDefault="00424771" w:rsidP="002027ED">
      <w:pPr>
        <w:pStyle w:val="F2-zkladn"/>
      </w:pPr>
      <w:r>
        <w:t>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distributořů a našeho evropského Centra služeb v Lucembursku, sídlící na adrese FIL (Luxembourg) S.A. 2a, rue Albert Borschette BP 2174 L-1021 Luxembourg.</w:t>
      </w:r>
    </w:p>
    <w:p w14:paraId="382E6526" w14:textId="77777777" w:rsidR="00424771" w:rsidRDefault="00424771" w:rsidP="002027ED">
      <w:pPr>
        <w:pStyle w:val="F2-zkladn"/>
      </w:pPr>
      <w:r>
        <w:t>Fidelity Funds "FF" je otevřená investiční společnost (SKIPCP) sídlící v Lucembursku, která disponuje akciemi různých tříd. Společnost FIL Investment Management (Luxembourg) S.A. si vyhrazuje právo ukončit nabízení podfondu a jeho podílových jednotek na trhu v souladu s článkem 93 písm. a) směrnice 2009/65/ES a článkem 32 písm. a) směrnice 2011/61/EU. Toto ukončení bude předem oznámeno v Lucembursku.Obchodní známky třetích stran, autorská práva a další práva duševního vlastnictví zůstávají majetkem jejich konkrétních vlastníků.</w:t>
      </w:r>
    </w:p>
    <w:p w14:paraId="66EB220B" w14:textId="77777777"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7DCC7DCC" w14:textId="5D855D24" w:rsidR="00211BA3" w:rsidRPr="00211BA3" w:rsidRDefault="00211BA3" w:rsidP="00211BA3">
      <w:pPr>
        <w:pStyle w:val="F2-zkladn"/>
      </w:pPr>
      <w:r w:rsidRPr="00211BA3">
        <w:t>MKAT12875</w:t>
      </w:r>
    </w:p>
    <w:p w14:paraId="151C0ECD" w14:textId="2903098D" w:rsidR="005D4A01" w:rsidRPr="005D4A01" w:rsidRDefault="005D4A01" w:rsidP="005D4A01">
      <w:pPr>
        <w:pStyle w:val="F2-zkladn"/>
        <w:rPr>
          <w:lang w:val="de-AT"/>
        </w:rPr>
      </w:pPr>
    </w:p>
    <w:p w14:paraId="1010ED4C" w14:textId="62C66DBE" w:rsidR="00D20058" w:rsidRDefault="00D20058" w:rsidP="00154229">
      <w:pPr>
        <w:pStyle w:val="F2-zkladn"/>
      </w:pPr>
    </w:p>
    <w:sectPr w:rsidR="00D20058" w:rsidSect="00F50497">
      <w:headerReference w:type="default" r:id="rId20"/>
      <w:footerReference w:type="default" r:id="rId21"/>
      <w:headerReference w:type="first" r:id="rId22"/>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061F2" w14:textId="77777777" w:rsidR="003A1897" w:rsidRDefault="003A1897">
      <w:r>
        <w:separator/>
      </w:r>
    </w:p>
  </w:endnote>
  <w:endnote w:type="continuationSeparator" w:id="0">
    <w:p w14:paraId="59E62D66" w14:textId="77777777" w:rsidR="003A1897" w:rsidRDefault="003A1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DFC23"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D3A6B" w14:textId="77777777" w:rsidR="003A1897" w:rsidRDefault="003A1897">
      <w:r>
        <w:separator/>
      </w:r>
    </w:p>
  </w:footnote>
  <w:footnote w:type="continuationSeparator" w:id="0">
    <w:p w14:paraId="65ED5514" w14:textId="77777777" w:rsidR="003A1897" w:rsidRDefault="003A1897">
      <w:r>
        <w:continuationSeparator/>
      </w:r>
    </w:p>
  </w:footnote>
  <w:footnote w:type="continuationNotice" w:id="1">
    <w:p w14:paraId="77716954" w14:textId="77777777" w:rsidR="003A1897" w:rsidRDefault="003A18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E985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1E33B" w14:textId="77777777" w:rsidR="001D1343" w:rsidRDefault="0018797C">
    <w:pPr>
      <w:pStyle w:val="Zhlav"/>
    </w:pPr>
    <w:r>
      <w:rPr>
        <w:noProof/>
      </w:rPr>
      <w:drawing>
        <wp:anchor distT="0" distB="0" distL="114300" distR="114300" simplePos="0" relativeHeight="251657728" behindDoc="0" locked="0" layoutInCell="1" allowOverlap="1" wp14:anchorId="72926C4F" wp14:editId="7652070F">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4CA704D5" w14:textId="77777777" w:rsidR="001D1343" w:rsidRDefault="001D1343">
    <w:pPr>
      <w:pStyle w:val="Zhlav"/>
    </w:pPr>
  </w:p>
  <w:p w14:paraId="3E713446"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9A0F82A"/>
    <w:lvl w:ilvl="0">
      <w:start w:val="1"/>
      <w:numFmt w:val="decimal"/>
      <w:pStyle w:val="slovanseznam5"/>
      <w:lvlText w:val="%1."/>
      <w:lvlJc w:val="left"/>
      <w:pPr>
        <w:tabs>
          <w:tab w:val="num" w:pos="1983"/>
        </w:tabs>
        <w:ind w:left="1983"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8" w15:restartNumberingAfterBreak="0">
    <w:nsid w:val="1945158C"/>
    <w:multiLevelType w:val="hybridMultilevel"/>
    <w:tmpl w:val="357AF544"/>
    <w:lvl w:ilvl="0" w:tplc="D1289D8A">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2"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3"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2"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4"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3213CC3"/>
    <w:multiLevelType w:val="hybridMultilevel"/>
    <w:tmpl w:val="C7129A1A"/>
    <w:lvl w:ilvl="0" w:tplc="6EF2DDCE">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D422BDE"/>
    <w:multiLevelType w:val="hybridMultilevel"/>
    <w:tmpl w:val="53FAF4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43033605">
    <w:abstractNumId w:val="17"/>
  </w:num>
  <w:num w:numId="2" w16cid:durableId="146671352">
    <w:abstractNumId w:val="33"/>
  </w:num>
  <w:num w:numId="3" w16cid:durableId="1266381172">
    <w:abstractNumId w:val="40"/>
  </w:num>
  <w:num w:numId="4" w16cid:durableId="1719279861">
    <w:abstractNumId w:val="23"/>
  </w:num>
  <w:num w:numId="5" w16cid:durableId="118620334">
    <w:abstractNumId w:val="25"/>
  </w:num>
  <w:num w:numId="6" w16cid:durableId="1824814676">
    <w:abstractNumId w:val="21"/>
  </w:num>
  <w:num w:numId="7" w16cid:durableId="1926299718">
    <w:abstractNumId w:val="38"/>
  </w:num>
  <w:num w:numId="8" w16cid:durableId="1498184102">
    <w:abstractNumId w:val="27"/>
  </w:num>
  <w:num w:numId="9" w16cid:durableId="1449929593">
    <w:abstractNumId w:val="8"/>
  </w:num>
  <w:num w:numId="10" w16cid:durableId="773866738">
    <w:abstractNumId w:val="3"/>
  </w:num>
  <w:num w:numId="11" w16cid:durableId="2086536223">
    <w:abstractNumId w:val="2"/>
  </w:num>
  <w:num w:numId="12" w16cid:durableId="318927783">
    <w:abstractNumId w:val="1"/>
  </w:num>
  <w:num w:numId="13" w16cid:durableId="1092429139">
    <w:abstractNumId w:val="0"/>
  </w:num>
  <w:num w:numId="14" w16cid:durableId="1555390236">
    <w:abstractNumId w:val="11"/>
  </w:num>
  <w:num w:numId="15" w16cid:durableId="422386552">
    <w:abstractNumId w:val="9"/>
  </w:num>
  <w:num w:numId="16" w16cid:durableId="167907336">
    <w:abstractNumId w:val="7"/>
  </w:num>
  <w:num w:numId="17" w16cid:durableId="1887527175">
    <w:abstractNumId w:val="6"/>
  </w:num>
  <w:num w:numId="18" w16cid:durableId="2091191755">
    <w:abstractNumId w:val="5"/>
  </w:num>
  <w:num w:numId="19" w16cid:durableId="626397989">
    <w:abstractNumId w:val="4"/>
  </w:num>
  <w:num w:numId="20" w16cid:durableId="803893251">
    <w:abstractNumId w:val="15"/>
  </w:num>
  <w:num w:numId="21" w16cid:durableId="1100370002">
    <w:abstractNumId w:val="31"/>
  </w:num>
  <w:num w:numId="22" w16cid:durableId="2069836537">
    <w:abstractNumId w:val="12"/>
  </w:num>
  <w:num w:numId="23" w16cid:durableId="1663701074">
    <w:abstractNumId w:val="10"/>
  </w:num>
  <w:num w:numId="24" w16cid:durableId="661811107">
    <w:abstractNumId w:val="13"/>
  </w:num>
  <w:num w:numId="25" w16cid:durableId="367528897">
    <w:abstractNumId w:val="19"/>
  </w:num>
  <w:num w:numId="26" w16cid:durableId="66655553">
    <w:abstractNumId w:val="37"/>
  </w:num>
  <w:num w:numId="27" w16cid:durableId="1412049229">
    <w:abstractNumId w:val="30"/>
  </w:num>
  <w:num w:numId="28" w16cid:durableId="1854563770">
    <w:abstractNumId w:val="20"/>
  </w:num>
  <w:num w:numId="29" w16cid:durableId="1511022718">
    <w:abstractNumId w:val="22"/>
  </w:num>
  <w:num w:numId="30" w16cid:durableId="189878341">
    <w:abstractNumId w:val="24"/>
  </w:num>
  <w:num w:numId="31" w16cid:durableId="408891146">
    <w:abstractNumId w:val="32"/>
  </w:num>
  <w:num w:numId="32" w16cid:durableId="668292118">
    <w:abstractNumId w:val="41"/>
  </w:num>
  <w:num w:numId="33" w16cid:durableId="1545678938">
    <w:abstractNumId w:val="29"/>
  </w:num>
  <w:num w:numId="34" w16cid:durableId="334190881">
    <w:abstractNumId w:val="39"/>
  </w:num>
  <w:num w:numId="35" w16cid:durableId="867832294">
    <w:abstractNumId w:val="43"/>
  </w:num>
  <w:num w:numId="36" w16cid:durableId="1707019958">
    <w:abstractNumId w:val="14"/>
  </w:num>
  <w:num w:numId="37" w16cid:durableId="1229464119">
    <w:abstractNumId w:val="36"/>
  </w:num>
  <w:num w:numId="38" w16cid:durableId="1404453976">
    <w:abstractNumId w:val="16"/>
  </w:num>
  <w:num w:numId="39" w16cid:durableId="639572714">
    <w:abstractNumId w:val="28"/>
  </w:num>
  <w:num w:numId="40" w16cid:durableId="1181239656">
    <w:abstractNumId w:val="34"/>
  </w:num>
  <w:num w:numId="41" w16cid:durableId="1776094729">
    <w:abstractNumId w:val="42"/>
  </w:num>
  <w:num w:numId="42" w16cid:durableId="58788658">
    <w:abstractNumId w:val="26"/>
  </w:num>
  <w:num w:numId="43" w16cid:durableId="1389382411">
    <w:abstractNumId w:val="35"/>
  </w:num>
  <w:num w:numId="44" w16cid:durableId="608975387">
    <w:abstractNumId w:val="18"/>
  </w:num>
  <w:num w:numId="45" w16cid:durableId="77678656">
    <w:abstractNumId w:val="4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A99"/>
    <w:rsid w:val="00006E35"/>
    <w:rsid w:val="00010703"/>
    <w:rsid w:val="00011BEC"/>
    <w:rsid w:val="00013232"/>
    <w:rsid w:val="00016492"/>
    <w:rsid w:val="00017E0A"/>
    <w:rsid w:val="00020F03"/>
    <w:rsid w:val="00021D97"/>
    <w:rsid w:val="0002277D"/>
    <w:rsid w:val="000237A9"/>
    <w:rsid w:val="00026B23"/>
    <w:rsid w:val="00026F85"/>
    <w:rsid w:val="000326E4"/>
    <w:rsid w:val="0003273E"/>
    <w:rsid w:val="00032CD3"/>
    <w:rsid w:val="00033378"/>
    <w:rsid w:val="000348FD"/>
    <w:rsid w:val="0003583E"/>
    <w:rsid w:val="00035DD6"/>
    <w:rsid w:val="000363FF"/>
    <w:rsid w:val="000378F9"/>
    <w:rsid w:val="00040650"/>
    <w:rsid w:val="00040CE8"/>
    <w:rsid w:val="00040DEC"/>
    <w:rsid w:val="00041B2D"/>
    <w:rsid w:val="00043963"/>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CAB"/>
    <w:rsid w:val="00073D6F"/>
    <w:rsid w:val="000755DF"/>
    <w:rsid w:val="000763EB"/>
    <w:rsid w:val="000766BF"/>
    <w:rsid w:val="0007674D"/>
    <w:rsid w:val="000767DF"/>
    <w:rsid w:val="00076A25"/>
    <w:rsid w:val="00076A2B"/>
    <w:rsid w:val="00080750"/>
    <w:rsid w:val="00080A22"/>
    <w:rsid w:val="00081DCE"/>
    <w:rsid w:val="00084075"/>
    <w:rsid w:val="00091210"/>
    <w:rsid w:val="00092137"/>
    <w:rsid w:val="000923E4"/>
    <w:rsid w:val="00093200"/>
    <w:rsid w:val="00093C6A"/>
    <w:rsid w:val="00093E98"/>
    <w:rsid w:val="000940D0"/>
    <w:rsid w:val="000A0176"/>
    <w:rsid w:val="000A06A7"/>
    <w:rsid w:val="000A2833"/>
    <w:rsid w:val="000A2D6F"/>
    <w:rsid w:val="000A3FFF"/>
    <w:rsid w:val="000A572D"/>
    <w:rsid w:val="000A5FDF"/>
    <w:rsid w:val="000A6560"/>
    <w:rsid w:val="000A73CB"/>
    <w:rsid w:val="000A755E"/>
    <w:rsid w:val="000A7729"/>
    <w:rsid w:val="000B0FBB"/>
    <w:rsid w:val="000B2222"/>
    <w:rsid w:val="000B2426"/>
    <w:rsid w:val="000B39A5"/>
    <w:rsid w:val="000B5065"/>
    <w:rsid w:val="000B51E9"/>
    <w:rsid w:val="000B579C"/>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42FF"/>
    <w:rsid w:val="000E4ADE"/>
    <w:rsid w:val="000E5D25"/>
    <w:rsid w:val="000E7127"/>
    <w:rsid w:val="000E7418"/>
    <w:rsid w:val="000F02A2"/>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FAB"/>
    <w:rsid w:val="0012308F"/>
    <w:rsid w:val="00126B10"/>
    <w:rsid w:val="00127396"/>
    <w:rsid w:val="00127ED9"/>
    <w:rsid w:val="00130E22"/>
    <w:rsid w:val="00131E29"/>
    <w:rsid w:val="00134A55"/>
    <w:rsid w:val="00137FDE"/>
    <w:rsid w:val="00140F96"/>
    <w:rsid w:val="00141CF1"/>
    <w:rsid w:val="0014300F"/>
    <w:rsid w:val="001443DF"/>
    <w:rsid w:val="001444EC"/>
    <w:rsid w:val="00145F9D"/>
    <w:rsid w:val="001462C0"/>
    <w:rsid w:val="00146942"/>
    <w:rsid w:val="00146BBC"/>
    <w:rsid w:val="001511F4"/>
    <w:rsid w:val="001522B5"/>
    <w:rsid w:val="00153D75"/>
    <w:rsid w:val="00153FD1"/>
    <w:rsid w:val="00154229"/>
    <w:rsid w:val="00154C56"/>
    <w:rsid w:val="00154D3A"/>
    <w:rsid w:val="0015633B"/>
    <w:rsid w:val="00160EB2"/>
    <w:rsid w:val="00161993"/>
    <w:rsid w:val="001628BC"/>
    <w:rsid w:val="0016361E"/>
    <w:rsid w:val="00165789"/>
    <w:rsid w:val="0016695F"/>
    <w:rsid w:val="00170309"/>
    <w:rsid w:val="00170DE1"/>
    <w:rsid w:val="001715D9"/>
    <w:rsid w:val="00172511"/>
    <w:rsid w:val="00172F1C"/>
    <w:rsid w:val="0017506A"/>
    <w:rsid w:val="00175577"/>
    <w:rsid w:val="00177E1C"/>
    <w:rsid w:val="00177E5E"/>
    <w:rsid w:val="0018406F"/>
    <w:rsid w:val="00184F14"/>
    <w:rsid w:val="0018525E"/>
    <w:rsid w:val="0018729B"/>
    <w:rsid w:val="0018797C"/>
    <w:rsid w:val="00191AE8"/>
    <w:rsid w:val="00193268"/>
    <w:rsid w:val="00193655"/>
    <w:rsid w:val="00193CC3"/>
    <w:rsid w:val="00194285"/>
    <w:rsid w:val="00194945"/>
    <w:rsid w:val="001949DC"/>
    <w:rsid w:val="001956CF"/>
    <w:rsid w:val="001970D7"/>
    <w:rsid w:val="00197E01"/>
    <w:rsid w:val="001A085A"/>
    <w:rsid w:val="001A0CB6"/>
    <w:rsid w:val="001A1B9B"/>
    <w:rsid w:val="001A3CA7"/>
    <w:rsid w:val="001A4AA9"/>
    <w:rsid w:val="001A68C4"/>
    <w:rsid w:val="001A6B3C"/>
    <w:rsid w:val="001A6ED5"/>
    <w:rsid w:val="001A74F2"/>
    <w:rsid w:val="001A7D5A"/>
    <w:rsid w:val="001A7DE3"/>
    <w:rsid w:val="001B0302"/>
    <w:rsid w:val="001B05F4"/>
    <w:rsid w:val="001B19BC"/>
    <w:rsid w:val="001B1BBD"/>
    <w:rsid w:val="001B23C8"/>
    <w:rsid w:val="001B2BE9"/>
    <w:rsid w:val="001B306F"/>
    <w:rsid w:val="001B353C"/>
    <w:rsid w:val="001B489F"/>
    <w:rsid w:val="001B69B7"/>
    <w:rsid w:val="001C02E6"/>
    <w:rsid w:val="001C21DF"/>
    <w:rsid w:val="001C233E"/>
    <w:rsid w:val="001C4F9E"/>
    <w:rsid w:val="001C5A91"/>
    <w:rsid w:val="001C5DB0"/>
    <w:rsid w:val="001C6F31"/>
    <w:rsid w:val="001D032B"/>
    <w:rsid w:val="001D0D99"/>
    <w:rsid w:val="001D1225"/>
    <w:rsid w:val="001D1343"/>
    <w:rsid w:val="001D4B56"/>
    <w:rsid w:val="001D4CF8"/>
    <w:rsid w:val="001D5163"/>
    <w:rsid w:val="001D6D5D"/>
    <w:rsid w:val="001D7A7E"/>
    <w:rsid w:val="001E2936"/>
    <w:rsid w:val="001E2B0D"/>
    <w:rsid w:val="001E476B"/>
    <w:rsid w:val="001E4A39"/>
    <w:rsid w:val="001E507C"/>
    <w:rsid w:val="001E53EB"/>
    <w:rsid w:val="001E57AB"/>
    <w:rsid w:val="001E67FF"/>
    <w:rsid w:val="001E6913"/>
    <w:rsid w:val="001E6C4F"/>
    <w:rsid w:val="001F1241"/>
    <w:rsid w:val="001F1A22"/>
    <w:rsid w:val="001F2C9A"/>
    <w:rsid w:val="001F4B06"/>
    <w:rsid w:val="001F5BD4"/>
    <w:rsid w:val="001F627F"/>
    <w:rsid w:val="001F65C1"/>
    <w:rsid w:val="002006D5"/>
    <w:rsid w:val="00201CD7"/>
    <w:rsid w:val="002027ED"/>
    <w:rsid w:val="00202F64"/>
    <w:rsid w:val="00203977"/>
    <w:rsid w:val="00206A9C"/>
    <w:rsid w:val="00210DA8"/>
    <w:rsid w:val="00210EEA"/>
    <w:rsid w:val="00211BA3"/>
    <w:rsid w:val="00212B9E"/>
    <w:rsid w:val="00212DDA"/>
    <w:rsid w:val="002147C4"/>
    <w:rsid w:val="00216EFA"/>
    <w:rsid w:val="0021765E"/>
    <w:rsid w:val="0021778F"/>
    <w:rsid w:val="00221643"/>
    <w:rsid w:val="00221EE4"/>
    <w:rsid w:val="002237EC"/>
    <w:rsid w:val="002241EE"/>
    <w:rsid w:val="00224347"/>
    <w:rsid w:val="00224EAE"/>
    <w:rsid w:val="00225670"/>
    <w:rsid w:val="002268F9"/>
    <w:rsid w:val="00226D28"/>
    <w:rsid w:val="00227323"/>
    <w:rsid w:val="002273F8"/>
    <w:rsid w:val="00230204"/>
    <w:rsid w:val="0023028F"/>
    <w:rsid w:val="00230A3C"/>
    <w:rsid w:val="00230B88"/>
    <w:rsid w:val="00231842"/>
    <w:rsid w:val="00231C56"/>
    <w:rsid w:val="00231E15"/>
    <w:rsid w:val="002325C8"/>
    <w:rsid w:val="00232D93"/>
    <w:rsid w:val="00233450"/>
    <w:rsid w:val="00235E9D"/>
    <w:rsid w:val="0023608B"/>
    <w:rsid w:val="00236922"/>
    <w:rsid w:val="00236A18"/>
    <w:rsid w:val="00236C7C"/>
    <w:rsid w:val="00236FC4"/>
    <w:rsid w:val="00240FEC"/>
    <w:rsid w:val="0024226C"/>
    <w:rsid w:val="002423A0"/>
    <w:rsid w:val="002438EA"/>
    <w:rsid w:val="00243F5F"/>
    <w:rsid w:val="00245331"/>
    <w:rsid w:val="00246476"/>
    <w:rsid w:val="0024760D"/>
    <w:rsid w:val="002476C8"/>
    <w:rsid w:val="00252C08"/>
    <w:rsid w:val="0025356A"/>
    <w:rsid w:val="002548DB"/>
    <w:rsid w:val="00255335"/>
    <w:rsid w:val="00255E9C"/>
    <w:rsid w:val="00255F84"/>
    <w:rsid w:val="00256118"/>
    <w:rsid w:val="0025641E"/>
    <w:rsid w:val="00256692"/>
    <w:rsid w:val="00257859"/>
    <w:rsid w:val="00262023"/>
    <w:rsid w:val="00262CDC"/>
    <w:rsid w:val="0026336D"/>
    <w:rsid w:val="002659D6"/>
    <w:rsid w:val="00266BB2"/>
    <w:rsid w:val="00267F47"/>
    <w:rsid w:val="0027138C"/>
    <w:rsid w:val="0027263C"/>
    <w:rsid w:val="002746C8"/>
    <w:rsid w:val="002749F1"/>
    <w:rsid w:val="00274B2A"/>
    <w:rsid w:val="00276830"/>
    <w:rsid w:val="002772EA"/>
    <w:rsid w:val="00277457"/>
    <w:rsid w:val="002804AB"/>
    <w:rsid w:val="0028058D"/>
    <w:rsid w:val="0028110E"/>
    <w:rsid w:val="0028168C"/>
    <w:rsid w:val="00281857"/>
    <w:rsid w:val="00282531"/>
    <w:rsid w:val="00283492"/>
    <w:rsid w:val="00283AE5"/>
    <w:rsid w:val="00283F1B"/>
    <w:rsid w:val="00284C66"/>
    <w:rsid w:val="0029073F"/>
    <w:rsid w:val="00291676"/>
    <w:rsid w:val="00291E39"/>
    <w:rsid w:val="0029280B"/>
    <w:rsid w:val="00292C1D"/>
    <w:rsid w:val="00292EC0"/>
    <w:rsid w:val="00293679"/>
    <w:rsid w:val="00293BA3"/>
    <w:rsid w:val="00294A46"/>
    <w:rsid w:val="00296721"/>
    <w:rsid w:val="00296E4C"/>
    <w:rsid w:val="00296EFF"/>
    <w:rsid w:val="00297239"/>
    <w:rsid w:val="00297927"/>
    <w:rsid w:val="00297E46"/>
    <w:rsid w:val="002A0553"/>
    <w:rsid w:val="002A0933"/>
    <w:rsid w:val="002A2D40"/>
    <w:rsid w:val="002A3111"/>
    <w:rsid w:val="002A374D"/>
    <w:rsid w:val="002A3C7D"/>
    <w:rsid w:val="002A44A9"/>
    <w:rsid w:val="002A4D2E"/>
    <w:rsid w:val="002B0AF2"/>
    <w:rsid w:val="002B0AFD"/>
    <w:rsid w:val="002B0B15"/>
    <w:rsid w:val="002B14B5"/>
    <w:rsid w:val="002B2991"/>
    <w:rsid w:val="002B3C38"/>
    <w:rsid w:val="002B4A3F"/>
    <w:rsid w:val="002B5380"/>
    <w:rsid w:val="002B5926"/>
    <w:rsid w:val="002B5C76"/>
    <w:rsid w:val="002B6FCD"/>
    <w:rsid w:val="002B72A2"/>
    <w:rsid w:val="002B7380"/>
    <w:rsid w:val="002B7901"/>
    <w:rsid w:val="002C1698"/>
    <w:rsid w:val="002C1FC2"/>
    <w:rsid w:val="002C2049"/>
    <w:rsid w:val="002C4E32"/>
    <w:rsid w:val="002C50AC"/>
    <w:rsid w:val="002C5176"/>
    <w:rsid w:val="002C5928"/>
    <w:rsid w:val="002C6682"/>
    <w:rsid w:val="002C7913"/>
    <w:rsid w:val="002D0CC4"/>
    <w:rsid w:val="002D0CD4"/>
    <w:rsid w:val="002D11C7"/>
    <w:rsid w:val="002D22C6"/>
    <w:rsid w:val="002D28A9"/>
    <w:rsid w:val="002D6A75"/>
    <w:rsid w:val="002D7CBC"/>
    <w:rsid w:val="002E3325"/>
    <w:rsid w:val="002E497E"/>
    <w:rsid w:val="002E754C"/>
    <w:rsid w:val="002E76D1"/>
    <w:rsid w:val="002F0500"/>
    <w:rsid w:val="002F1160"/>
    <w:rsid w:val="002F3B85"/>
    <w:rsid w:val="002F5491"/>
    <w:rsid w:val="002F7A8F"/>
    <w:rsid w:val="00301671"/>
    <w:rsid w:val="00301881"/>
    <w:rsid w:val="0030211F"/>
    <w:rsid w:val="00302961"/>
    <w:rsid w:val="00303102"/>
    <w:rsid w:val="00304242"/>
    <w:rsid w:val="00307253"/>
    <w:rsid w:val="0030766B"/>
    <w:rsid w:val="003078EB"/>
    <w:rsid w:val="00307E7E"/>
    <w:rsid w:val="00310E2F"/>
    <w:rsid w:val="003114D0"/>
    <w:rsid w:val="00311AE0"/>
    <w:rsid w:val="00311D2E"/>
    <w:rsid w:val="003172DF"/>
    <w:rsid w:val="003177AF"/>
    <w:rsid w:val="00320015"/>
    <w:rsid w:val="00321AE8"/>
    <w:rsid w:val="00322445"/>
    <w:rsid w:val="00322CF1"/>
    <w:rsid w:val="00324545"/>
    <w:rsid w:val="0032573A"/>
    <w:rsid w:val="00327439"/>
    <w:rsid w:val="003274DC"/>
    <w:rsid w:val="00327F8D"/>
    <w:rsid w:val="00327F8E"/>
    <w:rsid w:val="003301F8"/>
    <w:rsid w:val="00330746"/>
    <w:rsid w:val="00331400"/>
    <w:rsid w:val="0033156B"/>
    <w:rsid w:val="003322D8"/>
    <w:rsid w:val="003337EA"/>
    <w:rsid w:val="00333885"/>
    <w:rsid w:val="003343C4"/>
    <w:rsid w:val="00334497"/>
    <w:rsid w:val="00340CA2"/>
    <w:rsid w:val="00341E98"/>
    <w:rsid w:val="00344296"/>
    <w:rsid w:val="00346522"/>
    <w:rsid w:val="00347B43"/>
    <w:rsid w:val="0035034F"/>
    <w:rsid w:val="00351441"/>
    <w:rsid w:val="003524F1"/>
    <w:rsid w:val="00352768"/>
    <w:rsid w:val="00352E92"/>
    <w:rsid w:val="00352F7A"/>
    <w:rsid w:val="00356DCD"/>
    <w:rsid w:val="0036129D"/>
    <w:rsid w:val="0036311C"/>
    <w:rsid w:val="00364C9F"/>
    <w:rsid w:val="00366ABC"/>
    <w:rsid w:val="00370EB8"/>
    <w:rsid w:val="00371045"/>
    <w:rsid w:val="00371B42"/>
    <w:rsid w:val="00372ACE"/>
    <w:rsid w:val="00372D58"/>
    <w:rsid w:val="003731A5"/>
    <w:rsid w:val="003736DA"/>
    <w:rsid w:val="00373731"/>
    <w:rsid w:val="00374CFA"/>
    <w:rsid w:val="003751F0"/>
    <w:rsid w:val="00375524"/>
    <w:rsid w:val="0037564F"/>
    <w:rsid w:val="00382A16"/>
    <w:rsid w:val="00383735"/>
    <w:rsid w:val="00383E57"/>
    <w:rsid w:val="00384699"/>
    <w:rsid w:val="00386215"/>
    <w:rsid w:val="003864E2"/>
    <w:rsid w:val="003866DC"/>
    <w:rsid w:val="003872AC"/>
    <w:rsid w:val="003900AC"/>
    <w:rsid w:val="00390999"/>
    <w:rsid w:val="003911D6"/>
    <w:rsid w:val="00391A9C"/>
    <w:rsid w:val="00391EEB"/>
    <w:rsid w:val="00394B7B"/>
    <w:rsid w:val="00395B87"/>
    <w:rsid w:val="00397E34"/>
    <w:rsid w:val="003A0565"/>
    <w:rsid w:val="003A0BB4"/>
    <w:rsid w:val="003A1897"/>
    <w:rsid w:val="003A2CC7"/>
    <w:rsid w:val="003A33EF"/>
    <w:rsid w:val="003A415C"/>
    <w:rsid w:val="003A4774"/>
    <w:rsid w:val="003A5592"/>
    <w:rsid w:val="003A68DD"/>
    <w:rsid w:val="003A7050"/>
    <w:rsid w:val="003A7482"/>
    <w:rsid w:val="003A75FD"/>
    <w:rsid w:val="003A7DAF"/>
    <w:rsid w:val="003B397A"/>
    <w:rsid w:val="003B3BF6"/>
    <w:rsid w:val="003B4278"/>
    <w:rsid w:val="003B5520"/>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E5C35"/>
    <w:rsid w:val="003F0943"/>
    <w:rsid w:val="003F142F"/>
    <w:rsid w:val="003F2486"/>
    <w:rsid w:val="003F2E64"/>
    <w:rsid w:val="003F6488"/>
    <w:rsid w:val="003F69CE"/>
    <w:rsid w:val="003F69D9"/>
    <w:rsid w:val="003F6F64"/>
    <w:rsid w:val="003F7813"/>
    <w:rsid w:val="00400B6B"/>
    <w:rsid w:val="004021B9"/>
    <w:rsid w:val="00402409"/>
    <w:rsid w:val="00404DB5"/>
    <w:rsid w:val="00405D0D"/>
    <w:rsid w:val="0041004D"/>
    <w:rsid w:val="004113D5"/>
    <w:rsid w:val="004118D0"/>
    <w:rsid w:val="004125BB"/>
    <w:rsid w:val="00412819"/>
    <w:rsid w:val="0041337E"/>
    <w:rsid w:val="004177E3"/>
    <w:rsid w:val="004202CB"/>
    <w:rsid w:val="00420D53"/>
    <w:rsid w:val="004224B6"/>
    <w:rsid w:val="004235A0"/>
    <w:rsid w:val="004238B6"/>
    <w:rsid w:val="00423C1E"/>
    <w:rsid w:val="00423C6F"/>
    <w:rsid w:val="00424771"/>
    <w:rsid w:val="00425B35"/>
    <w:rsid w:val="00427801"/>
    <w:rsid w:val="004278C3"/>
    <w:rsid w:val="0043115E"/>
    <w:rsid w:val="00431E52"/>
    <w:rsid w:val="00433AB4"/>
    <w:rsid w:val="004347CE"/>
    <w:rsid w:val="0043546F"/>
    <w:rsid w:val="004370DA"/>
    <w:rsid w:val="00440AB9"/>
    <w:rsid w:val="004428A1"/>
    <w:rsid w:val="004430F8"/>
    <w:rsid w:val="00443C2E"/>
    <w:rsid w:val="004444B6"/>
    <w:rsid w:val="0044597A"/>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5D81"/>
    <w:rsid w:val="004863EC"/>
    <w:rsid w:val="00487542"/>
    <w:rsid w:val="0049074E"/>
    <w:rsid w:val="004907F4"/>
    <w:rsid w:val="00493172"/>
    <w:rsid w:val="00493333"/>
    <w:rsid w:val="00494414"/>
    <w:rsid w:val="0049538C"/>
    <w:rsid w:val="004955BB"/>
    <w:rsid w:val="00497C14"/>
    <w:rsid w:val="004A0EA9"/>
    <w:rsid w:val="004A3533"/>
    <w:rsid w:val="004A3C5B"/>
    <w:rsid w:val="004A461C"/>
    <w:rsid w:val="004A4780"/>
    <w:rsid w:val="004A47DC"/>
    <w:rsid w:val="004A52B6"/>
    <w:rsid w:val="004B10E5"/>
    <w:rsid w:val="004B1F43"/>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4404"/>
    <w:rsid w:val="004C5035"/>
    <w:rsid w:val="004C5276"/>
    <w:rsid w:val="004C5F47"/>
    <w:rsid w:val="004C7E96"/>
    <w:rsid w:val="004C7EA7"/>
    <w:rsid w:val="004D1014"/>
    <w:rsid w:val="004D3633"/>
    <w:rsid w:val="004D66DB"/>
    <w:rsid w:val="004D79D4"/>
    <w:rsid w:val="004E0978"/>
    <w:rsid w:val="004E14D9"/>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4B64"/>
    <w:rsid w:val="00505FAA"/>
    <w:rsid w:val="00506095"/>
    <w:rsid w:val="00506ACA"/>
    <w:rsid w:val="00506CD0"/>
    <w:rsid w:val="00507183"/>
    <w:rsid w:val="00507D6F"/>
    <w:rsid w:val="00507F1F"/>
    <w:rsid w:val="005107FD"/>
    <w:rsid w:val="00510980"/>
    <w:rsid w:val="00511B34"/>
    <w:rsid w:val="00512AEC"/>
    <w:rsid w:val="00512D81"/>
    <w:rsid w:val="0051504C"/>
    <w:rsid w:val="005172B1"/>
    <w:rsid w:val="00520506"/>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3AE7"/>
    <w:rsid w:val="0054471F"/>
    <w:rsid w:val="00544A64"/>
    <w:rsid w:val="005459F5"/>
    <w:rsid w:val="00545B68"/>
    <w:rsid w:val="00546CB9"/>
    <w:rsid w:val="00546DF7"/>
    <w:rsid w:val="0055121B"/>
    <w:rsid w:val="00551751"/>
    <w:rsid w:val="00552B6E"/>
    <w:rsid w:val="005545A5"/>
    <w:rsid w:val="00555D64"/>
    <w:rsid w:val="00556D4F"/>
    <w:rsid w:val="00557A71"/>
    <w:rsid w:val="00560AED"/>
    <w:rsid w:val="005615FA"/>
    <w:rsid w:val="0056231D"/>
    <w:rsid w:val="005623DD"/>
    <w:rsid w:val="00563B23"/>
    <w:rsid w:val="00563D01"/>
    <w:rsid w:val="0056452E"/>
    <w:rsid w:val="005654C8"/>
    <w:rsid w:val="005656FB"/>
    <w:rsid w:val="00566995"/>
    <w:rsid w:val="00567010"/>
    <w:rsid w:val="005678EB"/>
    <w:rsid w:val="00570CA6"/>
    <w:rsid w:val="00570F18"/>
    <w:rsid w:val="0057123D"/>
    <w:rsid w:val="005720AF"/>
    <w:rsid w:val="0057387E"/>
    <w:rsid w:val="00573BFA"/>
    <w:rsid w:val="00573CC7"/>
    <w:rsid w:val="0057495C"/>
    <w:rsid w:val="005758A5"/>
    <w:rsid w:val="0057613C"/>
    <w:rsid w:val="0057636A"/>
    <w:rsid w:val="00576443"/>
    <w:rsid w:val="00583941"/>
    <w:rsid w:val="005847DC"/>
    <w:rsid w:val="005856EF"/>
    <w:rsid w:val="00585CC6"/>
    <w:rsid w:val="0059072E"/>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07C4"/>
    <w:rsid w:val="005B19CD"/>
    <w:rsid w:val="005B19D9"/>
    <w:rsid w:val="005B1B79"/>
    <w:rsid w:val="005B24EA"/>
    <w:rsid w:val="005B2F2A"/>
    <w:rsid w:val="005B33DF"/>
    <w:rsid w:val="005B55C1"/>
    <w:rsid w:val="005B6F85"/>
    <w:rsid w:val="005C00A9"/>
    <w:rsid w:val="005C20F7"/>
    <w:rsid w:val="005C22F8"/>
    <w:rsid w:val="005C3120"/>
    <w:rsid w:val="005C4078"/>
    <w:rsid w:val="005C45F6"/>
    <w:rsid w:val="005C5039"/>
    <w:rsid w:val="005C5B11"/>
    <w:rsid w:val="005C5B2D"/>
    <w:rsid w:val="005C6A6C"/>
    <w:rsid w:val="005C74D1"/>
    <w:rsid w:val="005C7C7C"/>
    <w:rsid w:val="005C7FC0"/>
    <w:rsid w:val="005D0735"/>
    <w:rsid w:val="005D1C98"/>
    <w:rsid w:val="005D37B5"/>
    <w:rsid w:val="005D3B85"/>
    <w:rsid w:val="005D3F78"/>
    <w:rsid w:val="005D49F1"/>
    <w:rsid w:val="005D4A01"/>
    <w:rsid w:val="005D4A52"/>
    <w:rsid w:val="005D5B6F"/>
    <w:rsid w:val="005D6494"/>
    <w:rsid w:val="005D72C2"/>
    <w:rsid w:val="005D79E1"/>
    <w:rsid w:val="005D7C68"/>
    <w:rsid w:val="005E1A38"/>
    <w:rsid w:val="005E2179"/>
    <w:rsid w:val="005E27A3"/>
    <w:rsid w:val="005E2AA8"/>
    <w:rsid w:val="005E45D5"/>
    <w:rsid w:val="005E616C"/>
    <w:rsid w:val="005E6624"/>
    <w:rsid w:val="005E66A3"/>
    <w:rsid w:val="005F0478"/>
    <w:rsid w:val="005F1FA6"/>
    <w:rsid w:val="005F34DA"/>
    <w:rsid w:val="005F4989"/>
    <w:rsid w:val="005F54F7"/>
    <w:rsid w:val="00601C76"/>
    <w:rsid w:val="006031EF"/>
    <w:rsid w:val="0060337A"/>
    <w:rsid w:val="006044C8"/>
    <w:rsid w:val="00604C17"/>
    <w:rsid w:val="006058F1"/>
    <w:rsid w:val="006108D1"/>
    <w:rsid w:val="00611055"/>
    <w:rsid w:val="00611687"/>
    <w:rsid w:val="00612491"/>
    <w:rsid w:val="00613269"/>
    <w:rsid w:val="00614F7E"/>
    <w:rsid w:val="0061601E"/>
    <w:rsid w:val="0061643A"/>
    <w:rsid w:val="00617053"/>
    <w:rsid w:val="00617E2A"/>
    <w:rsid w:val="00620ECE"/>
    <w:rsid w:val="0062106A"/>
    <w:rsid w:val="0062230F"/>
    <w:rsid w:val="006226CD"/>
    <w:rsid w:val="00622E77"/>
    <w:rsid w:val="00623758"/>
    <w:rsid w:val="0062398C"/>
    <w:rsid w:val="00624AE2"/>
    <w:rsid w:val="00624DDA"/>
    <w:rsid w:val="00627B44"/>
    <w:rsid w:val="00627C23"/>
    <w:rsid w:val="006305EF"/>
    <w:rsid w:val="00631992"/>
    <w:rsid w:val="00631E30"/>
    <w:rsid w:val="00632705"/>
    <w:rsid w:val="00640475"/>
    <w:rsid w:val="006404A9"/>
    <w:rsid w:val="006419BA"/>
    <w:rsid w:val="00641D35"/>
    <w:rsid w:val="00641F34"/>
    <w:rsid w:val="00642A36"/>
    <w:rsid w:val="006437A9"/>
    <w:rsid w:val="00643F9F"/>
    <w:rsid w:val="006440ED"/>
    <w:rsid w:val="00645857"/>
    <w:rsid w:val="006471C4"/>
    <w:rsid w:val="00650A33"/>
    <w:rsid w:val="00652AEE"/>
    <w:rsid w:val="00653433"/>
    <w:rsid w:val="00653727"/>
    <w:rsid w:val="00653C29"/>
    <w:rsid w:val="00654B04"/>
    <w:rsid w:val="0065650A"/>
    <w:rsid w:val="0065660F"/>
    <w:rsid w:val="00656EB3"/>
    <w:rsid w:val="006573B5"/>
    <w:rsid w:val="00657D5A"/>
    <w:rsid w:val="00660480"/>
    <w:rsid w:val="00661276"/>
    <w:rsid w:val="00661FF2"/>
    <w:rsid w:val="00662C87"/>
    <w:rsid w:val="0066345D"/>
    <w:rsid w:val="006652A0"/>
    <w:rsid w:val="00666290"/>
    <w:rsid w:val="00670027"/>
    <w:rsid w:val="00671D22"/>
    <w:rsid w:val="00673018"/>
    <w:rsid w:val="00675EB3"/>
    <w:rsid w:val="00676843"/>
    <w:rsid w:val="00676BD2"/>
    <w:rsid w:val="00677228"/>
    <w:rsid w:val="00680068"/>
    <w:rsid w:val="006801CA"/>
    <w:rsid w:val="00680B56"/>
    <w:rsid w:val="00680C92"/>
    <w:rsid w:val="00680D4C"/>
    <w:rsid w:val="00682099"/>
    <w:rsid w:val="00682746"/>
    <w:rsid w:val="00683717"/>
    <w:rsid w:val="00684132"/>
    <w:rsid w:val="006844B9"/>
    <w:rsid w:val="00685B75"/>
    <w:rsid w:val="006867CC"/>
    <w:rsid w:val="00686E95"/>
    <w:rsid w:val="00690740"/>
    <w:rsid w:val="00690C50"/>
    <w:rsid w:val="006923A6"/>
    <w:rsid w:val="00692EE8"/>
    <w:rsid w:val="00693595"/>
    <w:rsid w:val="0069454C"/>
    <w:rsid w:val="00694CCF"/>
    <w:rsid w:val="00694D57"/>
    <w:rsid w:val="00694F26"/>
    <w:rsid w:val="0069509B"/>
    <w:rsid w:val="00696362"/>
    <w:rsid w:val="00697902"/>
    <w:rsid w:val="00697F0A"/>
    <w:rsid w:val="006A04AE"/>
    <w:rsid w:val="006A068B"/>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3B12"/>
    <w:rsid w:val="006C44DF"/>
    <w:rsid w:val="006C4633"/>
    <w:rsid w:val="006C5636"/>
    <w:rsid w:val="006C6C67"/>
    <w:rsid w:val="006C79D3"/>
    <w:rsid w:val="006D0805"/>
    <w:rsid w:val="006D0AA8"/>
    <w:rsid w:val="006D2153"/>
    <w:rsid w:val="006D4517"/>
    <w:rsid w:val="006D5F3A"/>
    <w:rsid w:val="006D6BCD"/>
    <w:rsid w:val="006D7AF1"/>
    <w:rsid w:val="006D7B5A"/>
    <w:rsid w:val="006E0925"/>
    <w:rsid w:val="006E1E9E"/>
    <w:rsid w:val="006E21DA"/>
    <w:rsid w:val="006E4279"/>
    <w:rsid w:val="006E4913"/>
    <w:rsid w:val="006E5555"/>
    <w:rsid w:val="006E5A3B"/>
    <w:rsid w:val="006E5B47"/>
    <w:rsid w:val="006E5C5D"/>
    <w:rsid w:val="006E78BA"/>
    <w:rsid w:val="006E7DAC"/>
    <w:rsid w:val="006F1295"/>
    <w:rsid w:val="006F15CC"/>
    <w:rsid w:val="006F1CCA"/>
    <w:rsid w:val="006F2C0E"/>
    <w:rsid w:val="006F4F09"/>
    <w:rsid w:val="006F508D"/>
    <w:rsid w:val="006F51CE"/>
    <w:rsid w:val="006F640B"/>
    <w:rsid w:val="0070043C"/>
    <w:rsid w:val="007004B5"/>
    <w:rsid w:val="007046FB"/>
    <w:rsid w:val="00705A61"/>
    <w:rsid w:val="00710424"/>
    <w:rsid w:val="007109F6"/>
    <w:rsid w:val="007133CB"/>
    <w:rsid w:val="00713F83"/>
    <w:rsid w:val="00714ED2"/>
    <w:rsid w:val="00715F45"/>
    <w:rsid w:val="00716604"/>
    <w:rsid w:val="0071719A"/>
    <w:rsid w:val="0071726D"/>
    <w:rsid w:val="007176A7"/>
    <w:rsid w:val="007178FF"/>
    <w:rsid w:val="007204B4"/>
    <w:rsid w:val="00720781"/>
    <w:rsid w:val="0072091B"/>
    <w:rsid w:val="00722B07"/>
    <w:rsid w:val="00722BC9"/>
    <w:rsid w:val="00723632"/>
    <w:rsid w:val="007238DA"/>
    <w:rsid w:val="00725052"/>
    <w:rsid w:val="00725342"/>
    <w:rsid w:val="0072534D"/>
    <w:rsid w:val="00725C3B"/>
    <w:rsid w:val="00725F39"/>
    <w:rsid w:val="00727027"/>
    <w:rsid w:val="0073000D"/>
    <w:rsid w:val="0073022F"/>
    <w:rsid w:val="00731DF1"/>
    <w:rsid w:val="00731F2B"/>
    <w:rsid w:val="0073409B"/>
    <w:rsid w:val="00734AFD"/>
    <w:rsid w:val="00735E32"/>
    <w:rsid w:val="00736BEA"/>
    <w:rsid w:val="007375D0"/>
    <w:rsid w:val="00740095"/>
    <w:rsid w:val="0074159C"/>
    <w:rsid w:val="00742862"/>
    <w:rsid w:val="00742FD0"/>
    <w:rsid w:val="007432EF"/>
    <w:rsid w:val="00743FE9"/>
    <w:rsid w:val="0074497D"/>
    <w:rsid w:val="00745DD0"/>
    <w:rsid w:val="00745F44"/>
    <w:rsid w:val="00746455"/>
    <w:rsid w:val="00746F96"/>
    <w:rsid w:val="0074770C"/>
    <w:rsid w:val="00750405"/>
    <w:rsid w:val="007507C1"/>
    <w:rsid w:val="00751546"/>
    <w:rsid w:val="007541CE"/>
    <w:rsid w:val="007545E5"/>
    <w:rsid w:val="00755577"/>
    <w:rsid w:val="00755878"/>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013"/>
    <w:rsid w:val="007947C6"/>
    <w:rsid w:val="00794CF3"/>
    <w:rsid w:val="00794E4C"/>
    <w:rsid w:val="00795109"/>
    <w:rsid w:val="0079614E"/>
    <w:rsid w:val="007A0160"/>
    <w:rsid w:val="007A027B"/>
    <w:rsid w:val="007A3937"/>
    <w:rsid w:val="007A40C6"/>
    <w:rsid w:val="007A4B43"/>
    <w:rsid w:val="007A4F20"/>
    <w:rsid w:val="007A67F3"/>
    <w:rsid w:val="007A6AA0"/>
    <w:rsid w:val="007A6B19"/>
    <w:rsid w:val="007B0E88"/>
    <w:rsid w:val="007B3045"/>
    <w:rsid w:val="007B391E"/>
    <w:rsid w:val="007B45EC"/>
    <w:rsid w:val="007B49DF"/>
    <w:rsid w:val="007B4B6D"/>
    <w:rsid w:val="007B5296"/>
    <w:rsid w:val="007B655B"/>
    <w:rsid w:val="007B67AD"/>
    <w:rsid w:val="007B7639"/>
    <w:rsid w:val="007C00BA"/>
    <w:rsid w:val="007C1606"/>
    <w:rsid w:val="007C18F2"/>
    <w:rsid w:val="007C1AC1"/>
    <w:rsid w:val="007C1FEC"/>
    <w:rsid w:val="007C46D1"/>
    <w:rsid w:val="007C5731"/>
    <w:rsid w:val="007C5C1C"/>
    <w:rsid w:val="007C5E71"/>
    <w:rsid w:val="007C730D"/>
    <w:rsid w:val="007C7393"/>
    <w:rsid w:val="007D0C6A"/>
    <w:rsid w:val="007D391B"/>
    <w:rsid w:val="007D3B29"/>
    <w:rsid w:val="007D43E6"/>
    <w:rsid w:val="007D4EC6"/>
    <w:rsid w:val="007D5CD8"/>
    <w:rsid w:val="007D6974"/>
    <w:rsid w:val="007D7780"/>
    <w:rsid w:val="007E0468"/>
    <w:rsid w:val="007E06B8"/>
    <w:rsid w:val="007E0A4B"/>
    <w:rsid w:val="007E326A"/>
    <w:rsid w:val="007E3EDF"/>
    <w:rsid w:val="007E4CDB"/>
    <w:rsid w:val="007E541D"/>
    <w:rsid w:val="007E548B"/>
    <w:rsid w:val="007F0468"/>
    <w:rsid w:val="007F1028"/>
    <w:rsid w:val="007F12E2"/>
    <w:rsid w:val="007F1637"/>
    <w:rsid w:val="007F1B11"/>
    <w:rsid w:val="007F1FBA"/>
    <w:rsid w:val="007F4ABD"/>
    <w:rsid w:val="007F4E8F"/>
    <w:rsid w:val="007F694C"/>
    <w:rsid w:val="007F7212"/>
    <w:rsid w:val="007F74CA"/>
    <w:rsid w:val="007F7B5C"/>
    <w:rsid w:val="00800307"/>
    <w:rsid w:val="00800365"/>
    <w:rsid w:val="00800399"/>
    <w:rsid w:val="00800A09"/>
    <w:rsid w:val="008014EC"/>
    <w:rsid w:val="00801F39"/>
    <w:rsid w:val="0080235B"/>
    <w:rsid w:val="0080294E"/>
    <w:rsid w:val="008029BA"/>
    <w:rsid w:val="00804FC7"/>
    <w:rsid w:val="008075EA"/>
    <w:rsid w:val="00807DD1"/>
    <w:rsid w:val="008111C3"/>
    <w:rsid w:val="008125BE"/>
    <w:rsid w:val="00812CF5"/>
    <w:rsid w:val="00813471"/>
    <w:rsid w:val="00814198"/>
    <w:rsid w:val="00814390"/>
    <w:rsid w:val="00814679"/>
    <w:rsid w:val="00814849"/>
    <w:rsid w:val="00820EE3"/>
    <w:rsid w:val="00821B02"/>
    <w:rsid w:val="00821F46"/>
    <w:rsid w:val="00822050"/>
    <w:rsid w:val="00822B92"/>
    <w:rsid w:val="00825488"/>
    <w:rsid w:val="00825653"/>
    <w:rsid w:val="00825D4F"/>
    <w:rsid w:val="00827DBA"/>
    <w:rsid w:val="00830D57"/>
    <w:rsid w:val="00832A31"/>
    <w:rsid w:val="008346B1"/>
    <w:rsid w:val="00835916"/>
    <w:rsid w:val="0083650C"/>
    <w:rsid w:val="0084045B"/>
    <w:rsid w:val="00841B72"/>
    <w:rsid w:val="0084645A"/>
    <w:rsid w:val="0084658D"/>
    <w:rsid w:val="0084695E"/>
    <w:rsid w:val="00850166"/>
    <w:rsid w:val="00850650"/>
    <w:rsid w:val="00850E5D"/>
    <w:rsid w:val="00851E91"/>
    <w:rsid w:val="008524C4"/>
    <w:rsid w:val="0085268C"/>
    <w:rsid w:val="00854ABD"/>
    <w:rsid w:val="00856ED6"/>
    <w:rsid w:val="00861070"/>
    <w:rsid w:val="00862CAD"/>
    <w:rsid w:val="00864A50"/>
    <w:rsid w:val="00865C11"/>
    <w:rsid w:val="00866290"/>
    <w:rsid w:val="00866978"/>
    <w:rsid w:val="00866CD7"/>
    <w:rsid w:val="00866D9F"/>
    <w:rsid w:val="00871D3C"/>
    <w:rsid w:val="00872129"/>
    <w:rsid w:val="00872D1B"/>
    <w:rsid w:val="00872DC6"/>
    <w:rsid w:val="008730BC"/>
    <w:rsid w:val="0087451E"/>
    <w:rsid w:val="00874D66"/>
    <w:rsid w:val="0087590B"/>
    <w:rsid w:val="00876BDD"/>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6FD1"/>
    <w:rsid w:val="008976A7"/>
    <w:rsid w:val="008A0E63"/>
    <w:rsid w:val="008A114F"/>
    <w:rsid w:val="008A2257"/>
    <w:rsid w:val="008A2C50"/>
    <w:rsid w:val="008A33CE"/>
    <w:rsid w:val="008B0362"/>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B7F1C"/>
    <w:rsid w:val="008C00E7"/>
    <w:rsid w:val="008C0F42"/>
    <w:rsid w:val="008C168A"/>
    <w:rsid w:val="008C1EF2"/>
    <w:rsid w:val="008C3B68"/>
    <w:rsid w:val="008C5253"/>
    <w:rsid w:val="008C5686"/>
    <w:rsid w:val="008C65AC"/>
    <w:rsid w:val="008C6BFB"/>
    <w:rsid w:val="008C6D1F"/>
    <w:rsid w:val="008C7321"/>
    <w:rsid w:val="008C74DA"/>
    <w:rsid w:val="008C7C59"/>
    <w:rsid w:val="008D094A"/>
    <w:rsid w:val="008D1E99"/>
    <w:rsid w:val="008D6465"/>
    <w:rsid w:val="008E150C"/>
    <w:rsid w:val="008E1EFC"/>
    <w:rsid w:val="008E4F5C"/>
    <w:rsid w:val="008E58BF"/>
    <w:rsid w:val="008F0512"/>
    <w:rsid w:val="008F1A81"/>
    <w:rsid w:val="008F2125"/>
    <w:rsid w:val="008F3B73"/>
    <w:rsid w:val="008F7D0D"/>
    <w:rsid w:val="00900CE5"/>
    <w:rsid w:val="00901E9B"/>
    <w:rsid w:val="00902C6A"/>
    <w:rsid w:val="0090415F"/>
    <w:rsid w:val="00904CA9"/>
    <w:rsid w:val="00905911"/>
    <w:rsid w:val="00905B97"/>
    <w:rsid w:val="00906090"/>
    <w:rsid w:val="00906476"/>
    <w:rsid w:val="00906A9A"/>
    <w:rsid w:val="00907061"/>
    <w:rsid w:val="00907834"/>
    <w:rsid w:val="0090788B"/>
    <w:rsid w:val="009079B2"/>
    <w:rsid w:val="00907A5D"/>
    <w:rsid w:val="009118A0"/>
    <w:rsid w:val="00911C28"/>
    <w:rsid w:val="00913D48"/>
    <w:rsid w:val="00913D96"/>
    <w:rsid w:val="009145F6"/>
    <w:rsid w:val="00917246"/>
    <w:rsid w:val="00917547"/>
    <w:rsid w:val="0091759A"/>
    <w:rsid w:val="00920540"/>
    <w:rsid w:val="00920F36"/>
    <w:rsid w:val="00922697"/>
    <w:rsid w:val="00922F8C"/>
    <w:rsid w:val="0092325A"/>
    <w:rsid w:val="00924BD8"/>
    <w:rsid w:val="009262FA"/>
    <w:rsid w:val="0092657B"/>
    <w:rsid w:val="00927A82"/>
    <w:rsid w:val="009314DA"/>
    <w:rsid w:val="00931700"/>
    <w:rsid w:val="00933951"/>
    <w:rsid w:val="00935B43"/>
    <w:rsid w:val="009364E2"/>
    <w:rsid w:val="009371D6"/>
    <w:rsid w:val="00937BFF"/>
    <w:rsid w:val="009400A1"/>
    <w:rsid w:val="009410FA"/>
    <w:rsid w:val="009430F7"/>
    <w:rsid w:val="00945D30"/>
    <w:rsid w:val="00946916"/>
    <w:rsid w:val="00947045"/>
    <w:rsid w:val="009475A6"/>
    <w:rsid w:val="0094793F"/>
    <w:rsid w:val="00950C28"/>
    <w:rsid w:val="00951993"/>
    <w:rsid w:val="0095216E"/>
    <w:rsid w:val="00953E57"/>
    <w:rsid w:val="00954170"/>
    <w:rsid w:val="0095420F"/>
    <w:rsid w:val="00954CC0"/>
    <w:rsid w:val="00955BB4"/>
    <w:rsid w:val="00955C25"/>
    <w:rsid w:val="00956BB5"/>
    <w:rsid w:val="009572E5"/>
    <w:rsid w:val="00957676"/>
    <w:rsid w:val="009617E7"/>
    <w:rsid w:val="009621B2"/>
    <w:rsid w:val="00963A1A"/>
    <w:rsid w:val="00963E1E"/>
    <w:rsid w:val="00964590"/>
    <w:rsid w:val="0096654A"/>
    <w:rsid w:val="009677E3"/>
    <w:rsid w:val="00971187"/>
    <w:rsid w:val="00971196"/>
    <w:rsid w:val="009727AA"/>
    <w:rsid w:val="00973755"/>
    <w:rsid w:val="00976040"/>
    <w:rsid w:val="00980736"/>
    <w:rsid w:val="009807A1"/>
    <w:rsid w:val="00981704"/>
    <w:rsid w:val="0098175A"/>
    <w:rsid w:val="0098182C"/>
    <w:rsid w:val="00981D80"/>
    <w:rsid w:val="00983F39"/>
    <w:rsid w:val="00984390"/>
    <w:rsid w:val="00985839"/>
    <w:rsid w:val="0099125B"/>
    <w:rsid w:val="00992952"/>
    <w:rsid w:val="00992D61"/>
    <w:rsid w:val="00995929"/>
    <w:rsid w:val="00995C91"/>
    <w:rsid w:val="00995EE7"/>
    <w:rsid w:val="00996652"/>
    <w:rsid w:val="00996BF1"/>
    <w:rsid w:val="00997009"/>
    <w:rsid w:val="0099745E"/>
    <w:rsid w:val="009A03A3"/>
    <w:rsid w:val="009A2ACF"/>
    <w:rsid w:val="009A481E"/>
    <w:rsid w:val="009A5D1F"/>
    <w:rsid w:val="009B03BC"/>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D7B82"/>
    <w:rsid w:val="009E024C"/>
    <w:rsid w:val="009E05B6"/>
    <w:rsid w:val="009E590F"/>
    <w:rsid w:val="009E6ACF"/>
    <w:rsid w:val="009E7ECF"/>
    <w:rsid w:val="009F0C32"/>
    <w:rsid w:val="009F1649"/>
    <w:rsid w:val="009F461F"/>
    <w:rsid w:val="00A006D3"/>
    <w:rsid w:val="00A01305"/>
    <w:rsid w:val="00A01EEF"/>
    <w:rsid w:val="00A0259C"/>
    <w:rsid w:val="00A036CB"/>
    <w:rsid w:val="00A0546A"/>
    <w:rsid w:val="00A05EC0"/>
    <w:rsid w:val="00A061CA"/>
    <w:rsid w:val="00A06AAA"/>
    <w:rsid w:val="00A07A49"/>
    <w:rsid w:val="00A10E38"/>
    <w:rsid w:val="00A11502"/>
    <w:rsid w:val="00A12ECE"/>
    <w:rsid w:val="00A135B3"/>
    <w:rsid w:val="00A1418F"/>
    <w:rsid w:val="00A1434D"/>
    <w:rsid w:val="00A14953"/>
    <w:rsid w:val="00A167B9"/>
    <w:rsid w:val="00A16CDB"/>
    <w:rsid w:val="00A176A1"/>
    <w:rsid w:val="00A17DB5"/>
    <w:rsid w:val="00A20A09"/>
    <w:rsid w:val="00A20C64"/>
    <w:rsid w:val="00A224C0"/>
    <w:rsid w:val="00A22A14"/>
    <w:rsid w:val="00A23526"/>
    <w:rsid w:val="00A27149"/>
    <w:rsid w:val="00A2793B"/>
    <w:rsid w:val="00A30105"/>
    <w:rsid w:val="00A31ADE"/>
    <w:rsid w:val="00A31FA7"/>
    <w:rsid w:val="00A348D2"/>
    <w:rsid w:val="00A35D3C"/>
    <w:rsid w:val="00A3616F"/>
    <w:rsid w:val="00A377FE"/>
    <w:rsid w:val="00A40E0E"/>
    <w:rsid w:val="00A41C95"/>
    <w:rsid w:val="00A42739"/>
    <w:rsid w:val="00A43393"/>
    <w:rsid w:val="00A43649"/>
    <w:rsid w:val="00A442F1"/>
    <w:rsid w:val="00A46ABD"/>
    <w:rsid w:val="00A46C18"/>
    <w:rsid w:val="00A470CE"/>
    <w:rsid w:val="00A47F1E"/>
    <w:rsid w:val="00A50344"/>
    <w:rsid w:val="00A503E9"/>
    <w:rsid w:val="00A50E65"/>
    <w:rsid w:val="00A52058"/>
    <w:rsid w:val="00A52E2E"/>
    <w:rsid w:val="00A52F63"/>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423"/>
    <w:rsid w:val="00A70863"/>
    <w:rsid w:val="00A721B8"/>
    <w:rsid w:val="00A727FC"/>
    <w:rsid w:val="00A72E35"/>
    <w:rsid w:val="00A7300A"/>
    <w:rsid w:val="00A7414F"/>
    <w:rsid w:val="00A7627C"/>
    <w:rsid w:val="00A81405"/>
    <w:rsid w:val="00A82114"/>
    <w:rsid w:val="00A82FF0"/>
    <w:rsid w:val="00A83207"/>
    <w:rsid w:val="00A83BED"/>
    <w:rsid w:val="00A8488F"/>
    <w:rsid w:val="00A85DA3"/>
    <w:rsid w:val="00A86BC6"/>
    <w:rsid w:val="00A92670"/>
    <w:rsid w:val="00A96434"/>
    <w:rsid w:val="00A96AAF"/>
    <w:rsid w:val="00A978AC"/>
    <w:rsid w:val="00A979BC"/>
    <w:rsid w:val="00A97F60"/>
    <w:rsid w:val="00AA03B1"/>
    <w:rsid w:val="00AA2944"/>
    <w:rsid w:val="00AA2A82"/>
    <w:rsid w:val="00AA3179"/>
    <w:rsid w:val="00AB0B41"/>
    <w:rsid w:val="00AB1635"/>
    <w:rsid w:val="00AB297D"/>
    <w:rsid w:val="00AB759C"/>
    <w:rsid w:val="00AB7830"/>
    <w:rsid w:val="00AC031E"/>
    <w:rsid w:val="00AC31F2"/>
    <w:rsid w:val="00AC35C4"/>
    <w:rsid w:val="00AC3DCF"/>
    <w:rsid w:val="00AC4154"/>
    <w:rsid w:val="00AC587E"/>
    <w:rsid w:val="00AD0413"/>
    <w:rsid w:val="00AD1058"/>
    <w:rsid w:val="00AD18B4"/>
    <w:rsid w:val="00AD4FB0"/>
    <w:rsid w:val="00AD7F13"/>
    <w:rsid w:val="00AE04A8"/>
    <w:rsid w:val="00AE117D"/>
    <w:rsid w:val="00AE1842"/>
    <w:rsid w:val="00AE1843"/>
    <w:rsid w:val="00AE1EEC"/>
    <w:rsid w:val="00AE23F9"/>
    <w:rsid w:val="00AE2430"/>
    <w:rsid w:val="00AE4000"/>
    <w:rsid w:val="00AE52CE"/>
    <w:rsid w:val="00AE5452"/>
    <w:rsid w:val="00AE5EF5"/>
    <w:rsid w:val="00AE6188"/>
    <w:rsid w:val="00AE7AF0"/>
    <w:rsid w:val="00AF258A"/>
    <w:rsid w:val="00AF4AE5"/>
    <w:rsid w:val="00AF5D1E"/>
    <w:rsid w:val="00AF6D11"/>
    <w:rsid w:val="00B01B17"/>
    <w:rsid w:val="00B04103"/>
    <w:rsid w:val="00B047E9"/>
    <w:rsid w:val="00B050FB"/>
    <w:rsid w:val="00B05867"/>
    <w:rsid w:val="00B07BDD"/>
    <w:rsid w:val="00B10EC0"/>
    <w:rsid w:val="00B123FF"/>
    <w:rsid w:val="00B134B6"/>
    <w:rsid w:val="00B142F4"/>
    <w:rsid w:val="00B14448"/>
    <w:rsid w:val="00B16061"/>
    <w:rsid w:val="00B1645D"/>
    <w:rsid w:val="00B16CC2"/>
    <w:rsid w:val="00B17989"/>
    <w:rsid w:val="00B17C66"/>
    <w:rsid w:val="00B17DAF"/>
    <w:rsid w:val="00B17E1E"/>
    <w:rsid w:val="00B21C56"/>
    <w:rsid w:val="00B24AE7"/>
    <w:rsid w:val="00B25103"/>
    <w:rsid w:val="00B2512B"/>
    <w:rsid w:val="00B27A8F"/>
    <w:rsid w:val="00B27B2E"/>
    <w:rsid w:val="00B31421"/>
    <w:rsid w:val="00B31D2B"/>
    <w:rsid w:val="00B31E2C"/>
    <w:rsid w:val="00B32E44"/>
    <w:rsid w:val="00B336AA"/>
    <w:rsid w:val="00B34173"/>
    <w:rsid w:val="00B362ED"/>
    <w:rsid w:val="00B36952"/>
    <w:rsid w:val="00B375B6"/>
    <w:rsid w:val="00B40432"/>
    <w:rsid w:val="00B410C1"/>
    <w:rsid w:val="00B4166B"/>
    <w:rsid w:val="00B418ED"/>
    <w:rsid w:val="00B42554"/>
    <w:rsid w:val="00B42703"/>
    <w:rsid w:val="00B43502"/>
    <w:rsid w:val="00B4391E"/>
    <w:rsid w:val="00B43ED0"/>
    <w:rsid w:val="00B45081"/>
    <w:rsid w:val="00B4549F"/>
    <w:rsid w:val="00B46290"/>
    <w:rsid w:val="00B46384"/>
    <w:rsid w:val="00B46FA7"/>
    <w:rsid w:val="00B503D0"/>
    <w:rsid w:val="00B513B4"/>
    <w:rsid w:val="00B514DC"/>
    <w:rsid w:val="00B522AA"/>
    <w:rsid w:val="00B549D2"/>
    <w:rsid w:val="00B60A84"/>
    <w:rsid w:val="00B60AED"/>
    <w:rsid w:val="00B60B0D"/>
    <w:rsid w:val="00B610DD"/>
    <w:rsid w:val="00B627D5"/>
    <w:rsid w:val="00B62948"/>
    <w:rsid w:val="00B62AB3"/>
    <w:rsid w:val="00B63B5B"/>
    <w:rsid w:val="00B64AD4"/>
    <w:rsid w:val="00B64E8C"/>
    <w:rsid w:val="00B64E9D"/>
    <w:rsid w:val="00B6579A"/>
    <w:rsid w:val="00B678D4"/>
    <w:rsid w:val="00B708E8"/>
    <w:rsid w:val="00B711F9"/>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4AE"/>
    <w:rsid w:val="00B97C18"/>
    <w:rsid w:val="00B97EC1"/>
    <w:rsid w:val="00BA1692"/>
    <w:rsid w:val="00BA1BBA"/>
    <w:rsid w:val="00BA2267"/>
    <w:rsid w:val="00BA2E58"/>
    <w:rsid w:val="00BA3548"/>
    <w:rsid w:val="00BA3C49"/>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2B9E"/>
    <w:rsid w:val="00BD57C8"/>
    <w:rsid w:val="00BD5879"/>
    <w:rsid w:val="00BD5A0C"/>
    <w:rsid w:val="00BD5B58"/>
    <w:rsid w:val="00BD73F1"/>
    <w:rsid w:val="00BE0E15"/>
    <w:rsid w:val="00BE3711"/>
    <w:rsid w:val="00BE3D8C"/>
    <w:rsid w:val="00BE4D14"/>
    <w:rsid w:val="00BE5CF2"/>
    <w:rsid w:val="00BE72E5"/>
    <w:rsid w:val="00BF067E"/>
    <w:rsid w:val="00BF22E7"/>
    <w:rsid w:val="00BF2883"/>
    <w:rsid w:val="00BF63CC"/>
    <w:rsid w:val="00BF6A00"/>
    <w:rsid w:val="00BF6FA9"/>
    <w:rsid w:val="00BF7497"/>
    <w:rsid w:val="00BF7C90"/>
    <w:rsid w:val="00C000AC"/>
    <w:rsid w:val="00C00429"/>
    <w:rsid w:val="00C00EEE"/>
    <w:rsid w:val="00C02033"/>
    <w:rsid w:val="00C05FD9"/>
    <w:rsid w:val="00C06BBC"/>
    <w:rsid w:val="00C06C54"/>
    <w:rsid w:val="00C07703"/>
    <w:rsid w:val="00C07949"/>
    <w:rsid w:val="00C105ED"/>
    <w:rsid w:val="00C109F0"/>
    <w:rsid w:val="00C11211"/>
    <w:rsid w:val="00C11925"/>
    <w:rsid w:val="00C120C1"/>
    <w:rsid w:val="00C129D7"/>
    <w:rsid w:val="00C12B50"/>
    <w:rsid w:val="00C13AC2"/>
    <w:rsid w:val="00C13E18"/>
    <w:rsid w:val="00C16BE6"/>
    <w:rsid w:val="00C20BEA"/>
    <w:rsid w:val="00C21E38"/>
    <w:rsid w:val="00C241D4"/>
    <w:rsid w:val="00C2433C"/>
    <w:rsid w:val="00C24C84"/>
    <w:rsid w:val="00C24D43"/>
    <w:rsid w:val="00C24F5B"/>
    <w:rsid w:val="00C250E8"/>
    <w:rsid w:val="00C26014"/>
    <w:rsid w:val="00C2620B"/>
    <w:rsid w:val="00C264F8"/>
    <w:rsid w:val="00C27BA5"/>
    <w:rsid w:val="00C27D23"/>
    <w:rsid w:val="00C31313"/>
    <w:rsid w:val="00C320B6"/>
    <w:rsid w:val="00C32874"/>
    <w:rsid w:val="00C33E7B"/>
    <w:rsid w:val="00C37286"/>
    <w:rsid w:val="00C405D9"/>
    <w:rsid w:val="00C41668"/>
    <w:rsid w:val="00C4206E"/>
    <w:rsid w:val="00C431FA"/>
    <w:rsid w:val="00C43488"/>
    <w:rsid w:val="00C44F7A"/>
    <w:rsid w:val="00C452D9"/>
    <w:rsid w:val="00C45666"/>
    <w:rsid w:val="00C47754"/>
    <w:rsid w:val="00C47D30"/>
    <w:rsid w:val="00C500E2"/>
    <w:rsid w:val="00C5024B"/>
    <w:rsid w:val="00C533BD"/>
    <w:rsid w:val="00C54452"/>
    <w:rsid w:val="00C557BA"/>
    <w:rsid w:val="00C56774"/>
    <w:rsid w:val="00C5681E"/>
    <w:rsid w:val="00C5784C"/>
    <w:rsid w:val="00C600E8"/>
    <w:rsid w:val="00C62ECF"/>
    <w:rsid w:val="00C64618"/>
    <w:rsid w:val="00C66C40"/>
    <w:rsid w:val="00C67B70"/>
    <w:rsid w:val="00C70D0F"/>
    <w:rsid w:val="00C7219E"/>
    <w:rsid w:val="00C72DAA"/>
    <w:rsid w:val="00C745D1"/>
    <w:rsid w:val="00C7546F"/>
    <w:rsid w:val="00C7758D"/>
    <w:rsid w:val="00C77777"/>
    <w:rsid w:val="00C82B5D"/>
    <w:rsid w:val="00C8318D"/>
    <w:rsid w:val="00C83387"/>
    <w:rsid w:val="00C8367E"/>
    <w:rsid w:val="00C83AA5"/>
    <w:rsid w:val="00C83C98"/>
    <w:rsid w:val="00C84986"/>
    <w:rsid w:val="00C8761B"/>
    <w:rsid w:val="00C8762A"/>
    <w:rsid w:val="00C913FF"/>
    <w:rsid w:val="00C941AD"/>
    <w:rsid w:val="00C9639A"/>
    <w:rsid w:val="00C97DC8"/>
    <w:rsid w:val="00CA0153"/>
    <w:rsid w:val="00CA04A9"/>
    <w:rsid w:val="00CA424D"/>
    <w:rsid w:val="00CA4CBC"/>
    <w:rsid w:val="00CA6175"/>
    <w:rsid w:val="00CA6DB5"/>
    <w:rsid w:val="00CA74D2"/>
    <w:rsid w:val="00CA77AC"/>
    <w:rsid w:val="00CA7C5D"/>
    <w:rsid w:val="00CB0514"/>
    <w:rsid w:val="00CB089A"/>
    <w:rsid w:val="00CB0974"/>
    <w:rsid w:val="00CB4525"/>
    <w:rsid w:val="00CB4FB7"/>
    <w:rsid w:val="00CB5434"/>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29B7"/>
    <w:rsid w:val="00CD30D0"/>
    <w:rsid w:val="00CD54A9"/>
    <w:rsid w:val="00CE124A"/>
    <w:rsid w:val="00CE2A97"/>
    <w:rsid w:val="00CE370A"/>
    <w:rsid w:val="00CE45DD"/>
    <w:rsid w:val="00CE4D2A"/>
    <w:rsid w:val="00CF0155"/>
    <w:rsid w:val="00CF15DB"/>
    <w:rsid w:val="00CF2C23"/>
    <w:rsid w:val="00CF2EC3"/>
    <w:rsid w:val="00CF3927"/>
    <w:rsid w:val="00CF39E9"/>
    <w:rsid w:val="00CF3BCD"/>
    <w:rsid w:val="00CF44B0"/>
    <w:rsid w:val="00CF4C62"/>
    <w:rsid w:val="00CF4DED"/>
    <w:rsid w:val="00CF79CE"/>
    <w:rsid w:val="00D00B5B"/>
    <w:rsid w:val="00D0206C"/>
    <w:rsid w:val="00D0502F"/>
    <w:rsid w:val="00D0697C"/>
    <w:rsid w:val="00D07F62"/>
    <w:rsid w:val="00D10B90"/>
    <w:rsid w:val="00D113F1"/>
    <w:rsid w:val="00D118DA"/>
    <w:rsid w:val="00D12387"/>
    <w:rsid w:val="00D12577"/>
    <w:rsid w:val="00D13663"/>
    <w:rsid w:val="00D13E3F"/>
    <w:rsid w:val="00D149A1"/>
    <w:rsid w:val="00D14F2A"/>
    <w:rsid w:val="00D17284"/>
    <w:rsid w:val="00D17B15"/>
    <w:rsid w:val="00D20058"/>
    <w:rsid w:val="00D20884"/>
    <w:rsid w:val="00D20D3E"/>
    <w:rsid w:val="00D22687"/>
    <w:rsid w:val="00D24EDB"/>
    <w:rsid w:val="00D251BB"/>
    <w:rsid w:val="00D256D4"/>
    <w:rsid w:val="00D25C07"/>
    <w:rsid w:val="00D260E2"/>
    <w:rsid w:val="00D26951"/>
    <w:rsid w:val="00D2779E"/>
    <w:rsid w:val="00D27FD3"/>
    <w:rsid w:val="00D325C8"/>
    <w:rsid w:val="00D32759"/>
    <w:rsid w:val="00D340A4"/>
    <w:rsid w:val="00D340CA"/>
    <w:rsid w:val="00D34291"/>
    <w:rsid w:val="00D404D5"/>
    <w:rsid w:val="00D40A73"/>
    <w:rsid w:val="00D40EA0"/>
    <w:rsid w:val="00D41193"/>
    <w:rsid w:val="00D4162D"/>
    <w:rsid w:val="00D4240E"/>
    <w:rsid w:val="00D42F1B"/>
    <w:rsid w:val="00D4392D"/>
    <w:rsid w:val="00D45F62"/>
    <w:rsid w:val="00D5110F"/>
    <w:rsid w:val="00D513E0"/>
    <w:rsid w:val="00D5168F"/>
    <w:rsid w:val="00D524BC"/>
    <w:rsid w:val="00D541BE"/>
    <w:rsid w:val="00D546FB"/>
    <w:rsid w:val="00D550D9"/>
    <w:rsid w:val="00D60AD8"/>
    <w:rsid w:val="00D6135D"/>
    <w:rsid w:val="00D61844"/>
    <w:rsid w:val="00D61AA5"/>
    <w:rsid w:val="00D652FC"/>
    <w:rsid w:val="00D6733D"/>
    <w:rsid w:val="00D71699"/>
    <w:rsid w:val="00D72B69"/>
    <w:rsid w:val="00D73493"/>
    <w:rsid w:val="00D74098"/>
    <w:rsid w:val="00D74264"/>
    <w:rsid w:val="00D749C9"/>
    <w:rsid w:val="00D74DEF"/>
    <w:rsid w:val="00D777C4"/>
    <w:rsid w:val="00D80578"/>
    <w:rsid w:val="00D8102F"/>
    <w:rsid w:val="00D81AA3"/>
    <w:rsid w:val="00D81C1F"/>
    <w:rsid w:val="00D83636"/>
    <w:rsid w:val="00D8553D"/>
    <w:rsid w:val="00D85F98"/>
    <w:rsid w:val="00D86455"/>
    <w:rsid w:val="00D869C3"/>
    <w:rsid w:val="00D905D5"/>
    <w:rsid w:val="00D912FC"/>
    <w:rsid w:val="00D91AE1"/>
    <w:rsid w:val="00DA151F"/>
    <w:rsid w:val="00DA1684"/>
    <w:rsid w:val="00DA397A"/>
    <w:rsid w:val="00DA3B92"/>
    <w:rsid w:val="00DA4689"/>
    <w:rsid w:val="00DA474C"/>
    <w:rsid w:val="00DA4891"/>
    <w:rsid w:val="00DA4926"/>
    <w:rsid w:val="00DA6B7D"/>
    <w:rsid w:val="00DB02C0"/>
    <w:rsid w:val="00DB0357"/>
    <w:rsid w:val="00DB2227"/>
    <w:rsid w:val="00DB23F6"/>
    <w:rsid w:val="00DB284F"/>
    <w:rsid w:val="00DB39B4"/>
    <w:rsid w:val="00DB3E0A"/>
    <w:rsid w:val="00DB5D01"/>
    <w:rsid w:val="00DB79E4"/>
    <w:rsid w:val="00DC06A4"/>
    <w:rsid w:val="00DC0ACA"/>
    <w:rsid w:val="00DC1684"/>
    <w:rsid w:val="00DC2BF8"/>
    <w:rsid w:val="00DC3459"/>
    <w:rsid w:val="00DC3B22"/>
    <w:rsid w:val="00DD0D69"/>
    <w:rsid w:val="00DD26E3"/>
    <w:rsid w:val="00DD4EF2"/>
    <w:rsid w:val="00DD7636"/>
    <w:rsid w:val="00DE16CD"/>
    <w:rsid w:val="00DE32E5"/>
    <w:rsid w:val="00DE3605"/>
    <w:rsid w:val="00DE3946"/>
    <w:rsid w:val="00DE44DB"/>
    <w:rsid w:val="00DE4881"/>
    <w:rsid w:val="00DE4AD3"/>
    <w:rsid w:val="00DE5661"/>
    <w:rsid w:val="00DF09B1"/>
    <w:rsid w:val="00DF14B9"/>
    <w:rsid w:val="00DF26B2"/>
    <w:rsid w:val="00DF4DDE"/>
    <w:rsid w:val="00DF5762"/>
    <w:rsid w:val="00DF73C4"/>
    <w:rsid w:val="00DF76B9"/>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1D6"/>
    <w:rsid w:val="00E15329"/>
    <w:rsid w:val="00E15664"/>
    <w:rsid w:val="00E15A03"/>
    <w:rsid w:val="00E167E1"/>
    <w:rsid w:val="00E21E8C"/>
    <w:rsid w:val="00E228D6"/>
    <w:rsid w:val="00E250B5"/>
    <w:rsid w:val="00E26155"/>
    <w:rsid w:val="00E2708D"/>
    <w:rsid w:val="00E270E6"/>
    <w:rsid w:val="00E2770A"/>
    <w:rsid w:val="00E33737"/>
    <w:rsid w:val="00E33CD1"/>
    <w:rsid w:val="00E40C06"/>
    <w:rsid w:val="00E40F6F"/>
    <w:rsid w:val="00E42717"/>
    <w:rsid w:val="00E43DFA"/>
    <w:rsid w:val="00E43E30"/>
    <w:rsid w:val="00E44250"/>
    <w:rsid w:val="00E45553"/>
    <w:rsid w:val="00E4639E"/>
    <w:rsid w:val="00E47E96"/>
    <w:rsid w:val="00E53631"/>
    <w:rsid w:val="00E5420C"/>
    <w:rsid w:val="00E56339"/>
    <w:rsid w:val="00E56ECC"/>
    <w:rsid w:val="00E572EF"/>
    <w:rsid w:val="00E5762D"/>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13"/>
    <w:rsid w:val="00E926EA"/>
    <w:rsid w:val="00E930E1"/>
    <w:rsid w:val="00E932CE"/>
    <w:rsid w:val="00E9330B"/>
    <w:rsid w:val="00E937F2"/>
    <w:rsid w:val="00E96BC6"/>
    <w:rsid w:val="00E976C6"/>
    <w:rsid w:val="00EA00F3"/>
    <w:rsid w:val="00EA07A3"/>
    <w:rsid w:val="00EA0FFB"/>
    <w:rsid w:val="00EA1938"/>
    <w:rsid w:val="00EA1DF8"/>
    <w:rsid w:val="00EA3A4B"/>
    <w:rsid w:val="00EA4F03"/>
    <w:rsid w:val="00EA6C48"/>
    <w:rsid w:val="00EA71E1"/>
    <w:rsid w:val="00EB0107"/>
    <w:rsid w:val="00EB0AE8"/>
    <w:rsid w:val="00EB26CD"/>
    <w:rsid w:val="00EB3306"/>
    <w:rsid w:val="00EB3FB0"/>
    <w:rsid w:val="00EB435C"/>
    <w:rsid w:val="00EB4C4B"/>
    <w:rsid w:val="00EB4F26"/>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3AF2"/>
    <w:rsid w:val="00ED4242"/>
    <w:rsid w:val="00ED4755"/>
    <w:rsid w:val="00ED584C"/>
    <w:rsid w:val="00ED7431"/>
    <w:rsid w:val="00EE0519"/>
    <w:rsid w:val="00EE2179"/>
    <w:rsid w:val="00EE2381"/>
    <w:rsid w:val="00EE3BFD"/>
    <w:rsid w:val="00EE5A58"/>
    <w:rsid w:val="00EE64AA"/>
    <w:rsid w:val="00EE77EC"/>
    <w:rsid w:val="00EF0CFD"/>
    <w:rsid w:val="00EF0E9B"/>
    <w:rsid w:val="00EF1BA6"/>
    <w:rsid w:val="00EF3AB4"/>
    <w:rsid w:val="00EF4866"/>
    <w:rsid w:val="00EF6708"/>
    <w:rsid w:val="00EF6DD7"/>
    <w:rsid w:val="00EF754F"/>
    <w:rsid w:val="00F004E9"/>
    <w:rsid w:val="00F010EE"/>
    <w:rsid w:val="00F02332"/>
    <w:rsid w:val="00F0467A"/>
    <w:rsid w:val="00F0649C"/>
    <w:rsid w:val="00F07952"/>
    <w:rsid w:val="00F10AC6"/>
    <w:rsid w:val="00F20E61"/>
    <w:rsid w:val="00F2303B"/>
    <w:rsid w:val="00F23656"/>
    <w:rsid w:val="00F238B5"/>
    <w:rsid w:val="00F257D4"/>
    <w:rsid w:val="00F25A44"/>
    <w:rsid w:val="00F25F45"/>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0497"/>
    <w:rsid w:val="00F52603"/>
    <w:rsid w:val="00F52760"/>
    <w:rsid w:val="00F52E2D"/>
    <w:rsid w:val="00F5444B"/>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3B96"/>
    <w:rsid w:val="00F849DF"/>
    <w:rsid w:val="00F8600D"/>
    <w:rsid w:val="00F8786B"/>
    <w:rsid w:val="00F90530"/>
    <w:rsid w:val="00F91D8A"/>
    <w:rsid w:val="00F93915"/>
    <w:rsid w:val="00F94304"/>
    <w:rsid w:val="00F943F5"/>
    <w:rsid w:val="00F94501"/>
    <w:rsid w:val="00F94AF9"/>
    <w:rsid w:val="00F94F1B"/>
    <w:rsid w:val="00F957AF"/>
    <w:rsid w:val="00F96174"/>
    <w:rsid w:val="00FA08E4"/>
    <w:rsid w:val="00FA1A11"/>
    <w:rsid w:val="00FA2515"/>
    <w:rsid w:val="00FA269B"/>
    <w:rsid w:val="00FA340A"/>
    <w:rsid w:val="00FA4F9B"/>
    <w:rsid w:val="00FA5DAA"/>
    <w:rsid w:val="00FA710D"/>
    <w:rsid w:val="00FB0D18"/>
    <w:rsid w:val="00FB0D71"/>
    <w:rsid w:val="00FB1517"/>
    <w:rsid w:val="00FB390F"/>
    <w:rsid w:val="00FB4712"/>
    <w:rsid w:val="00FB4E49"/>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0991"/>
    <w:rsid w:val="00FD1226"/>
    <w:rsid w:val="00FD4FDA"/>
    <w:rsid w:val="00FD620B"/>
    <w:rsid w:val="00FD6B02"/>
    <w:rsid w:val="00FE0037"/>
    <w:rsid w:val="00FE0B7F"/>
    <w:rsid w:val="00FE0F32"/>
    <w:rsid w:val="00FE11DF"/>
    <w:rsid w:val="00FE2E9C"/>
    <w:rsid w:val="00FE4EFF"/>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07477"/>
  <w15:docId w15:val="{E8F470B3-A7E9-4B92-8E2E-69DAB373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5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link w:val="TextpoznpodarouChar"/>
    <w:uiPriority w:val="99"/>
    <w:semiHidden/>
    <w:rsid w:val="004202CB"/>
  </w:style>
  <w:style w:type="character" w:styleId="Znakapoznpodarou">
    <w:name w:val="footnote reference"/>
    <w:uiPriority w:val="99"/>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customStyle="1" w:styleId="Nevyeenzmnka3">
    <w:name w:val="Nevyřešená zmínka3"/>
    <w:basedOn w:val="Standardnpsmoodstavce"/>
    <w:uiPriority w:val="99"/>
    <w:semiHidden/>
    <w:unhideWhenUsed/>
    <w:rsid w:val="00AB759C"/>
    <w:rPr>
      <w:color w:val="605E5C"/>
      <w:shd w:val="clear" w:color="auto" w:fill="E1DFDD"/>
    </w:rPr>
  </w:style>
  <w:style w:type="character" w:customStyle="1" w:styleId="TextpoznpodarouChar">
    <w:name w:val="Text pozn. pod čarou Char"/>
    <w:basedOn w:val="Standardnpsmoodstavce"/>
    <w:link w:val="Textpoznpodarou"/>
    <w:uiPriority w:val="99"/>
    <w:semiHidden/>
    <w:rsid w:val="00EF3AB4"/>
    <w:rPr>
      <w:rFonts w:ascii="Arial" w:hAnsi="Arial" w:cs="Arial"/>
      <w:sz w:val="16"/>
      <w:szCs w:val="16"/>
    </w:rPr>
  </w:style>
  <w:style w:type="character" w:customStyle="1" w:styleId="cf01">
    <w:name w:val="cf01"/>
    <w:basedOn w:val="Standardnpsmoodstavce"/>
    <w:rsid w:val="00EF3AB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155541207">
      <w:bodyDiv w:val="1"/>
      <w:marLeft w:val="0"/>
      <w:marRight w:val="0"/>
      <w:marTop w:val="0"/>
      <w:marBottom w:val="0"/>
      <w:divBdr>
        <w:top w:val="none" w:sz="0" w:space="0" w:color="auto"/>
        <w:left w:val="none" w:sz="0" w:space="0" w:color="auto"/>
        <w:bottom w:val="none" w:sz="0" w:space="0" w:color="auto"/>
        <w:right w:val="none" w:sz="0" w:space="0" w:color="auto"/>
      </w:divBdr>
    </w:div>
    <w:div w:id="171918904">
      <w:bodyDiv w:val="1"/>
      <w:marLeft w:val="0"/>
      <w:marRight w:val="0"/>
      <w:marTop w:val="0"/>
      <w:marBottom w:val="0"/>
      <w:divBdr>
        <w:top w:val="none" w:sz="0" w:space="0" w:color="auto"/>
        <w:left w:val="none" w:sz="0" w:space="0" w:color="auto"/>
        <w:bottom w:val="none" w:sz="0" w:space="0" w:color="auto"/>
        <w:right w:val="none" w:sz="0" w:space="0" w:color="auto"/>
      </w:divBdr>
    </w:div>
    <w:div w:id="196479142">
      <w:bodyDiv w:val="1"/>
      <w:marLeft w:val="0"/>
      <w:marRight w:val="0"/>
      <w:marTop w:val="0"/>
      <w:marBottom w:val="0"/>
      <w:divBdr>
        <w:top w:val="none" w:sz="0" w:space="0" w:color="auto"/>
        <w:left w:val="none" w:sz="0" w:space="0" w:color="auto"/>
        <w:bottom w:val="none" w:sz="0" w:space="0" w:color="auto"/>
        <w:right w:val="none" w:sz="0" w:space="0" w:color="auto"/>
      </w:divBdr>
    </w:div>
    <w:div w:id="198670851">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1783882">
      <w:bodyDiv w:val="1"/>
      <w:marLeft w:val="0"/>
      <w:marRight w:val="0"/>
      <w:marTop w:val="0"/>
      <w:marBottom w:val="0"/>
      <w:divBdr>
        <w:top w:val="none" w:sz="0" w:space="0" w:color="auto"/>
        <w:left w:val="none" w:sz="0" w:space="0" w:color="auto"/>
        <w:bottom w:val="none" w:sz="0" w:space="0" w:color="auto"/>
        <w:right w:val="none" w:sz="0" w:space="0" w:color="auto"/>
      </w:divBdr>
    </w:div>
    <w:div w:id="346177067">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358316845">
      <w:bodyDiv w:val="1"/>
      <w:marLeft w:val="0"/>
      <w:marRight w:val="0"/>
      <w:marTop w:val="0"/>
      <w:marBottom w:val="0"/>
      <w:divBdr>
        <w:top w:val="none" w:sz="0" w:space="0" w:color="auto"/>
        <w:left w:val="none" w:sz="0" w:space="0" w:color="auto"/>
        <w:bottom w:val="none" w:sz="0" w:space="0" w:color="auto"/>
        <w:right w:val="none" w:sz="0" w:space="0" w:color="auto"/>
      </w:divBdr>
    </w:div>
    <w:div w:id="418914697">
      <w:bodyDiv w:val="1"/>
      <w:marLeft w:val="0"/>
      <w:marRight w:val="0"/>
      <w:marTop w:val="0"/>
      <w:marBottom w:val="0"/>
      <w:divBdr>
        <w:top w:val="none" w:sz="0" w:space="0" w:color="auto"/>
        <w:left w:val="none" w:sz="0" w:space="0" w:color="auto"/>
        <w:bottom w:val="none" w:sz="0" w:space="0" w:color="auto"/>
        <w:right w:val="none" w:sz="0" w:space="0" w:color="auto"/>
      </w:divBdr>
    </w:div>
    <w:div w:id="446317804">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496727072">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5861847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842860217">
      <w:bodyDiv w:val="1"/>
      <w:marLeft w:val="0"/>
      <w:marRight w:val="0"/>
      <w:marTop w:val="0"/>
      <w:marBottom w:val="0"/>
      <w:divBdr>
        <w:top w:val="none" w:sz="0" w:space="0" w:color="auto"/>
        <w:left w:val="none" w:sz="0" w:space="0" w:color="auto"/>
        <w:bottom w:val="none" w:sz="0" w:space="0" w:color="auto"/>
        <w:right w:val="none" w:sz="0" w:space="0" w:color="auto"/>
      </w:divBdr>
    </w:div>
    <w:div w:id="854265581">
      <w:bodyDiv w:val="1"/>
      <w:marLeft w:val="0"/>
      <w:marRight w:val="0"/>
      <w:marTop w:val="0"/>
      <w:marBottom w:val="0"/>
      <w:divBdr>
        <w:top w:val="none" w:sz="0" w:space="0" w:color="auto"/>
        <w:left w:val="none" w:sz="0" w:space="0" w:color="auto"/>
        <w:bottom w:val="none" w:sz="0" w:space="0" w:color="auto"/>
        <w:right w:val="none" w:sz="0" w:space="0" w:color="auto"/>
      </w:divBdr>
    </w:div>
    <w:div w:id="879131442">
      <w:bodyDiv w:val="1"/>
      <w:marLeft w:val="0"/>
      <w:marRight w:val="0"/>
      <w:marTop w:val="0"/>
      <w:marBottom w:val="0"/>
      <w:divBdr>
        <w:top w:val="none" w:sz="0" w:space="0" w:color="auto"/>
        <w:left w:val="none" w:sz="0" w:space="0" w:color="auto"/>
        <w:bottom w:val="none" w:sz="0" w:space="0" w:color="auto"/>
        <w:right w:val="none" w:sz="0" w:space="0" w:color="auto"/>
      </w:divBdr>
    </w:div>
    <w:div w:id="89354516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08564044">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381453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41921708">
      <w:bodyDiv w:val="1"/>
      <w:marLeft w:val="0"/>
      <w:marRight w:val="0"/>
      <w:marTop w:val="0"/>
      <w:marBottom w:val="0"/>
      <w:divBdr>
        <w:top w:val="none" w:sz="0" w:space="0" w:color="auto"/>
        <w:left w:val="none" w:sz="0" w:space="0" w:color="auto"/>
        <w:bottom w:val="none" w:sz="0" w:space="0" w:color="auto"/>
        <w:right w:val="none" w:sz="0" w:space="0" w:color="auto"/>
      </w:divBdr>
    </w:div>
    <w:div w:id="1177961262">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24832783">
      <w:bodyDiv w:val="1"/>
      <w:marLeft w:val="0"/>
      <w:marRight w:val="0"/>
      <w:marTop w:val="0"/>
      <w:marBottom w:val="0"/>
      <w:divBdr>
        <w:top w:val="none" w:sz="0" w:space="0" w:color="auto"/>
        <w:left w:val="none" w:sz="0" w:space="0" w:color="auto"/>
        <w:bottom w:val="none" w:sz="0" w:space="0" w:color="auto"/>
        <w:right w:val="none" w:sz="0" w:space="0" w:color="auto"/>
      </w:divBdr>
    </w:div>
    <w:div w:id="1241478248">
      <w:bodyDiv w:val="1"/>
      <w:marLeft w:val="0"/>
      <w:marRight w:val="0"/>
      <w:marTop w:val="0"/>
      <w:marBottom w:val="0"/>
      <w:divBdr>
        <w:top w:val="none" w:sz="0" w:space="0" w:color="auto"/>
        <w:left w:val="none" w:sz="0" w:space="0" w:color="auto"/>
        <w:bottom w:val="none" w:sz="0" w:space="0" w:color="auto"/>
        <w:right w:val="none" w:sz="0" w:space="0" w:color="auto"/>
      </w:divBdr>
    </w:div>
    <w:div w:id="1244293417">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379933602">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429278834">
      <w:bodyDiv w:val="1"/>
      <w:marLeft w:val="0"/>
      <w:marRight w:val="0"/>
      <w:marTop w:val="0"/>
      <w:marBottom w:val="0"/>
      <w:divBdr>
        <w:top w:val="none" w:sz="0" w:space="0" w:color="auto"/>
        <w:left w:val="none" w:sz="0" w:space="0" w:color="auto"/>
        <w:bottom w:val="none" w:sz="0" w:space="0" w:color="auto"/>
        <w:right w:val="none" w:sz="0" w:space="0" w:color="auto"/>
      </w:divBdr>
    </w:div>
    <w:div w:id="1480539859">
      <w:bodyDiv w:val="1"/>
      <w:marLeft w:val="0"/>
      <w:marRight w:val="0"/>
      <w:marTop w:val="0"/>
      <w:marBottom w:val="0"/>
      <w:divBdr>
        <w:top w:val="none" w:sz="0" w:space="0" w:color="auto"/>
        <w:left w:val="none" w:sz="0" w:space="0" w:color="auto"/>
        <w:bottom w:val="none" w:sz="0" w:space="0" w:color="auto"/>
        <w:right w:val="none" w:sz="0" w:space="0" w:color="auto"/>
      </w:divBdr>
    </w:div>
    <w:div w:id="1498110780">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57813925">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27538167">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79596684">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5440912">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27430534">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12883051">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03896199">
      <w:bodyDiv w:val="1"/>
      <w:marLeft w:val="0"/>
      <w:marRight w:val="0"/>
      <w:marTop w:val="0"/>
      <w:marBottom w:val="0"/>
      <w:divBdr>
        <w:top w:val="none" w:sz="0" w:space="0" w:color="auto"/>
        <w:left w:val="none" w:sz="0" w:space="0" w:color="auto"/>
        <w:bottom w:val="none" w:sz="0" w:space="0" w:color="auto"/>
        <w:right w:val="none" w:sz="0" w:space="0" w:color="auto"/>
      </w:divBdr>
    </w:div>
    <w:div w:id="203923250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72344327">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09425309">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eliska.krohova@crestcom.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filprodind-my.sharepoint.com/personal/priyanka_arora2_fidelity_co_in/Documents/2025%20Annual%20Analyst%20Survey%20Resul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filprodind-my.sharepoint.com/personal/priyanka_arora2_fidelity_co_in/Documents/2025%20Annual%20Analyst%20Survey%20Resul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filprodind-my.sharepoint.com/personal/priyanka_arora2_fidelity_co_in/Documents/2025%20Annual%20Analyst%20Survey%20Resul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filprodind-my.sharepoint.com/personal/priyanka_arora2_fidelity_co_in/Documents/2025%20Annual%20Analyst%20Survey%20Resul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filprodind-my.sharepoint.com/personal/priyanka_arora2_fidelity_co_in/Documents/2025%20Annual%20Analyst%20Survey%20Result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filprodind-my.sharepoint.com/personal/priyanka_arora2_fidelity_co_in/Documents/2025%20Annual%20Analyst%20Survey%20Result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filprodind-my.sharepoint.com/personal/priyanka_arora2_fidelity_co_in/Documents/2025%20Annual%20Analyst%20Survey%20Results.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AI profitablity 12m 2025 vs 2024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barChart>
        <c:barDir val="bar"/>
        <c:grouping val="stacked"/>
        <c:varyColors val="0"/>
        <c:ser>
          <c:idx val="0"/>
          <c:order val="0"/>
          <c:tx>
            <c:strRef>
              <c:f>'[2025 Annual Analyst Survey Results.xlsx]Ben'!$A$103</c:f>
              <c:strCache>
                <c:ptCount val="1"/>
                <c:pt idx="0">
                  <c:v>Moderately negative</c:v>
                </c:pt>
              </c:strCache>
            </c:strRef>
          </c:tx>
          <c:spPr>
            <a:solidFill>
              <a:schemeClr val="accent1"/>
            </a:solidFill>
            <a:ln>
              <a:noFill/>
            </a:ln>
            <a:effectLst/>
          </c:spPr>
          <c:invertIfNegative val="0"/>
          <c:cat>
            <c:strRef>
              <c:f>'[2025 Annual Analyst Survey Results.xlsx]Ben'!$B$102:$C$102</c:f>
              <c:strCache>
                <c:ptCount val="2"/>
                <c:pt idx="0">
                  <c:v>Global 2025</c:v>
                </c:pt>
                <c:pt idx="1">
                  <c:v>Global 2024</c:v>
                </c:pt>
              </c:strCache>
            </c:strRef>
          </c:cat>
          <c:val>
            <c:numRef>
              <c:f>'[2025 Annual Analyst Survey Results.xlsx]Ben'!$B$103:$C$103</c:f>
              <c:numCache>
                <c:formatCode>0.00%</c:formatCode>
                <c:ptCount val="2"/>
                <c:pt idx="0" formatCode="0%">
                  <c:v>2.4E-2</c:v>
                </c:pt>
                <c:pt idx="1">
                  <c:v>3.870967741935484E-2</c:v>
                </c:pt>
              </c:numCache>
            </c:numRef>
          </c:val>
          <c:extLst>
            <c:ext xmlns:c16="http://schemas.microsoft.com/office/drawing/2014/chart" uri="{C3380CC4-5D6E-409C-BE32-E72D297353CC}">
              <c16:uniqueId val="{00000000-036B-4E08-AA03-AEEA0CCA366A}"/>
            </c:ext>
          </c:extLst>
        </c:ser>
        <c:ser>
          <c:idx val="2"/>
          <c:order val="1"/>
          <c:tx>
            <c:strRef>
              <c:f>'[2025 Annual Analyst Survey Results.xlsx]Ben'!$A$105</c:f>
              <c:strCache>
                <c:ptCount val="1"/>
                <c:pt idx="0">
                  <c:v>Neutral (no net impact) / No impact</c:v>
                </c:pt>
              </c:strCache>
            </c:strRef>
          </c:tx>
          <c:spPr>
            <a:solidFill>
              <a:schemeClr val="accent3"/>
            </a:solidFill>
            <a:ln>
              <a:noFill/>
            </a:ln>
            <a:effectLst/>
          </c:spPr>
          <c:invertIfNegative val="0"/>
          <c:cat>
            <c:strRef>
              <c:f>'[2025 Annual Analyst Survey Results.xlsx]Ben'!$B$102:$C$102</c:f>
              <c:strCache>
                <c:ptCount val="2"/>
                <c:pt idx="0">
                  <c:v>Global 2025</c:v>
                </c:pt>
                <c:pt idx="1">
                  <c:v>Global 2024</c:v>
                </c:pt>
              </c:strCache>
            </c:strRef>
          </c:cat>
          <c:val>
            <c:numRef>
              <c:f>'[2025 Annual Analyst Survey Results.xlsx]Ben'!$B$105:$C$105</c:f>
              <c:numCache>
                <c:formatCode>0.00%</c:formatCode>
                <c:ptCount val="2"/>
                <c:pt idx="0" formatCode="0%">
                  <c:v>0.72</c:v>
                </c:pt>
                <c:pt idx="1">
                  <c:v>0.69032258064516128</c:v>
                </c:pt>
              </c:numCache>
            </c:numRef>
          </c:val>
          <c:extLst>
            <c:ext xmlns:c16="http://schemas.microsoft.com/office/drawing/2014/chart" uri="{C3380CC4-5D6E-409C-BE32-E72D297353CC}">
              <c16:uniqueId val="{00000001-036B-4E08-AA03-AEEA0CCA366A}"/>
            </c:ext>
          </c:extLst>
        </c:ser>
        <c:ser>
          <c:idx val="1"/>
          <c:order val="2"/>
          <c:tx>
            <c:strRef>
              <c:f>'[2025 Annual Analyst Survey Results.xlsx]Ben'!$A$104</c:f>
              <c:strCache>
                <c:ptCount val="1"/>
                <c:pt idx="0">
                  <c:v>Moderately positive</c:v>
                </c:pt>
              </c:strCache>
            </c:strRef>
          </c:tx>
          <c:spPr>
            <a:solidFill>
              <a:schemeClr val="accent2"/>
            </a:solidFill>
            <a:ln>
              <a:noFill/>
            </a:ln>
            <a:effectLst/>
          </c:spPr>
          <c:invertIfNegative val="0"/>
          <c:cat>
            <c:strRef>
              <c:f>'[2025 Annual Analyst Survey Results.xlsx]Ben'!$B$102:$C$102</c:f>
              <c:strCache>
                <c:ptCount val="2"/>
                <c:pt idx="0">
                  <c:v>Global 2025</c:v>
                </c:pt>
                <c:pt idx="1">
                  <c:v>Global 2024</c:v>
                </c:pt>
              </c:strCache>
            </c:strRef>
          </c:cat>
          <c:val>
            <c:numRef>
              <c:f>'[2025 Annual Analyst Survey Results.xlsx]Ben'!$B$104:$C$104</c:f>
              <c:numCache>
                <c:formatCode>0.00%</c:formatCode>
                <c:ptCount val="2"/>
                <c:pt idx="0" formatCode="0%">
                  <c:v>0.24</c:v>
                </c:pt>
                <c:pt idx="1">
                  <c:v>0.24516129032258063</c:v>
                </c:pt>
              </c:numCache>
            </c:numRef>
          </c:val>
          <c:extLst>
            <c:ext xmlns:c16="http://schemas.microsoft.com/office/drawing/2014/chart" uri="{C3380CC4-5D6E-409C-BE32-E72D297353CC}">
              <c16:uniqueId val="{00000002-036B-4E08-AA03-AEEA0CCA366A}"/>
            </c:ext>
          </c:extLst>
        </c:ser>
        <c:ser>
          <c:idx val="3"/>
          <c:order val="3"/>
          <c:tx>
            <c:strRef>
              <c:f>'[2025 Annual Analyst Survey Results.xlsx]Ben'!$A$106</c:f>
              <c:strCache>
                <c:ptCount val="1"/>
                <c:pt idx="0">
                  <c:v>Significantly positive</c:v>
                </c:pt>
              </c:strCache>
            </c:strRef>
          </c:tx>
          <c:spPr>
            <a:solidFill>
              <a:schemeClr val="accent4"/>
            </a:solidFill>
            <a:ln>
              <a:noFill/>
            </a:ln>
            <a:effectLst/>
          </c:spPr>
          <c:invertIfNegative val="0"/>
          <c:cat>
            <c:strRef>
              <c:f>'[2025 Annual Analyst Survey Results.xlsx]Ben'!$B$102:$C$102</c:f>
              <c:strCache>
                <c:ptCount val="2"/>
                <c:pt idx="0">
                  <c:v>Global 2025</c:v>
                </c:pt>
                <c:pt idx="1">
                  <c:v>Global 2024</c:v>
                </c:pt>
              </c:strCache>
            </c:strRef>
          </c:cat>
          <c:val>
            <c:numRef>
              <c:f>'[2025 Annual Analyst Survey Results.xlsx]Ben'!$B$106:$C$106</c:f>
              <c:numCache>
                <c:formatCode>0.00%</c:formatCode>
                <c:ptCount val="2"/>
                <c:pt idx="0" formatCode="0%">
                  <c:v>1.6E-2</c:v>
                </c:pt>
                <c:pt idx="1">
                  <c:v>2.5806451612903226E-2</c:v>
                </c:pt>
              </c:numCache>
            </c:numRef>
          </c:val>
          <c:extLst>
            <c:ext xmlns:c16="http://schemas.microsoft.com/office/drawing/2014/chart" uri="{C3380CC4-5D6E-409C-BE32-E72D297353CC}">
              <c16:uniqueId val="{00000003-036B-4E08-AA03-AEEA0CCA366A}"/>
            </c:ext>
          </c:extLst>
        </c:ser>
        <c:dLbls>
          <c:showLegendKey val="0"/>
          <c:showVal val="0"/>
          <c:showCatName val="0"/>
          <c:showSerName val="0"/>
          <c:showPercent val="0"/>
          <c:showBubbleSize val="0"/>
        </c:dLbls>
        <c:gapWidth val="150"/>
        <c:overlap val="100"/>
        <c:axId val="1350355920"/>
        <c:axId val="1350354120"/>
      </c:barChart>
      <c:catAx>
        <c:axId val="13503559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350354120"/>
        <c:crosses val="autoZero"/>
        <c:auto val="1"/>
        <c:lblAlgn val="ctr"/>
        <c:lblOffset val="100"/>
        <c:noMultiLvlLbl val="0"/>
      </c:catAx>
      <c:valAx>
        <c:axId val="1350354120"/>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350355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 of </a:t>
            </a:r>
            <a:r>
              <a:rPr lang="en-GB" i="1"/>
              <a:t>responses </a:t>
            </a:r>
            <a:r>
              <a:rPr lang="en-GB"/>
              <a:t>citing use cases for AI (NB analysts could choose more than one option)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pieChart>
        <c:varyColors val="1"/>
        <c:ser>
          <c:idx val="0"/>
          <c:order val="0"/>
          <c:tx>
            <c:strRef>
              <c:f>'[2025 Annual Analyst Survey Results.xlsx]Ben'!$H$244</c:f>
              <c:strCache>
                <c:ptCount val="1"/>
                <c:pt idx="0">
                  <c:v>Global</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825-4087-BE3E-BE787971812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825-4087-BE3E-BE787971812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825-4087-BE3E-BE787971812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825-4087-BE3E-BE787971812A}"/>
              </c:ext>
            </c:extLst>
          </c:dPt>
          <c:cat>
            <c:strRef>
              <c:f>'[2025 Annual Analyst Survey Results.xlsx]Ben'!$A$245:$A$248</c:f>
              <c:strCache>
                <c:ptCount val="4"/>
                <c:pt idx="0">
                  <c:v>Back office efficiency/productivity improvement</c:v>
                </c:pt>
                <c:pt idx="1">
                  <c:v>Other</c:v>
                </c:pt>
                <c:pt idx="2">
                  <c:v>Product creation/R&amp;D</c:v>
                </c:pt>
                <c:pt idx="3">
                  <c:v>Sales &amp; Marketing/Call Center</c:v>
                </c:pt>
              </c:strCache>
            </c:strRef>
          </c:cat>
          <c:val>
            <c:numRef>
              <c:f>'[2025 Annual Analyst Survey Results.xlsx]Ben'!$H$245:$H$248</c:f>
              <c:numCache>
                <c:formatCode>0%</c:formatCode>
                <c:ptCount val="4"/>
                <c:pt idx="0">
                  <c:v>0.39884393063583817</c:v>
                </c:pt>
                <c:pt idx="1">
                  <c:v>5.2023121387283239E-2</c:v>
                </c:pt>
                <c:pt idx="2">
                  <c:v>0.23121387283236994</c:v>
                </c:pt>
                <c:pt idx="3">
                  <c:v>0.31791907514450868</c:v>
                </c:pt>
              </c:numCache>
            </c:numRef>
          </c:val>
          <c:extLst>
            <c:ext xmlns:c16="http://schemas.microsoft.com/office/drawing/2014/chart" uri="{C3380CC4-5D6E-409C-BE32-E72D297353CC}">
              <c16:uniqueId val="{00000008-6825-4087-BE3E-BE787971812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pieChart>
        <c:varyColors val="1"/>
        <c:ser>
          <c:idx val="0"/>
          <c:order val="0"/>
          <c:tx>
            <c:strRef>
              <c:f>'[2025 Annual Analyst Survey Results.xlsx]Ben'!$B$199</c:f>
              <c:strCache>
                <c:ptCount val="1"/>
                <c:pt idx="0">
                  <c:v>Global</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573-4A13-87C5-D01418BE791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573-4A13-87C5-D01418BE791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573-4A13-87C5-D01418BE7919}"/>
              </c:ext>
            </c:extLst>
          </c:dPt>
          <c:cat>
            <c:strRef>
              <c:f>'[2025 Annual Analyst Survey Results.xlsx]Ben'!$A$200:$A$202</c:f>
              <c:strCache>
                <c:ptCount val="3"/>
                <c:pt idx="0">
                  <c:v>Majority</c:v>
                </c:pt>
                <c:pt idx="1">
                  <c:v>Minority</c:v>
                </c:pt>
                <c:pt idx="2">
                  <c:v>None</c:v>
                </c:pt>
              </c:strCache>
            </c:strRef>
          </c:cat>
          <c:val>
            <c:numRef>
              <c:f>'[2025 Annual Analyst Survey Results.xlsx]Ben'!$B$200:$B$202</c:f>
              <c:numCache>
                <c:formatCode>0%</c:formatCode>
                <c:ptCount val="3"/>
                <c:pt idx="0">
                  <c:v>0.184</c:v>
                </c:pt>
                <c:pt idx="1">
                  <c:v>0.55200000000000005</c:v>
                </c:pt>
                <c:pt idx="2">
                  <c:v>0.26400000000000001</c:v>
                </c:pt>
              </c:numCache>
            </c:numRef>
          </c:val>
          <c:extLst>
            <c:ext xmlns:c16="http://schemas.microsoft.com/office/drawing/2014/chart" uri="{C3380CC4-5D6E-409C-BE32-E72D297353CC}">
              <c16:uniqueId val="{00000006-1573-4A13-87C5-D01418BE791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AI use and spend expectations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barChart>
        <c:barDir val="bar"/>
        <c:grouping val="stacked"/>
        <c:varyColors val="0"/>
        <c:ser>
          <c:idx val="0"/>
          <c:order val="0"/>
          <c:tx>
            <c:strRef>
              <c:f>'[2025 Annual Analyst Survey Results.xlsx]Ben'!$A$163</c:f>
              <c:strCache>
                <c:ptCount val="1"/>
                <c:pt idx="0">
                  <c:v>No</c:v>
                </c:pt>
              </c:strCache>
            </c:strRef>
          </c:tx>
          <c:spPr>
            <a:solidFill>
              <a:schemeClr val="accent1"/>
            </a:solidFill>
            <a:ln>
              <a:noFill/>
            </a:ln>
            <a:effectLst/>
          </c:spPr>
          <c:invertIfNegative val="0"/>
          <c:cat>
            <c:strRef>
              <c:f>'[2025 Annual Analyst Survey Results.xlsx]Ben'!$B$162:$C$162</c:f>
              <c:strCache>
                <c:ptCount val="2"/>
                <c:pt idx="0">
                  <c:v>Global spend</c:v>
                </c:pt>
                <c:pt idx="1">
                  <c:v>Global use</c:v>
                </c:pt>
              </c:strCache>
            </c:strRef>
          </c:cat>
          <c:val>
            <c:numRef>
              <c:f>'[2025 Annual Analyst Survey Results.xlsx]Ben'!$B$163:$C$163</c:f>
              <c:numCache>
                <c:formatCode>0%</c:formatCode>
                <c:ptCount val="2"/>
                <c:pt idx="0">
                  <c:v>-0.38400000000000001</c:v>
                </c:pt>
                <c:pt idx="1">
                  <c:v>-0.51200000000000001</c:v>
                </c:pt>
              </c:numCache>
            </c:numRef>
          </c:val>
          <c:extLst>
            <c:ext xmlns:c16="http://schemas.microsoft.com/office/drawing/2014/chart" uri="{C3380CC4-5D6E-409C-BE32-E72D297353CC}">
              <c16:uniqueId val="{00000000-A63E-45EF-93B5-2D4F79469809}"/>
            </c:ext>
          </c:extLst>
        </c:ser>
        <c:ser>
          <c:idx val="1"/>
          <c:order val="1"/>
          <c:tx>
            <c:strRef>
              <c:f>'[2025 Annual Analyst Survey Results.xlsx]Ben'!$A$164</c:f>
              <c:strCache>
                <c:ptCount val="1"/>
                <c:pt idx="0">
                  <c:v>Yes</c:v>
                </c:pt>
              </c:strCache>
            </c:strRef>
          </c:tx>
          <c:spPr>
            <a:solidFill>
              <a:schemeClr val="accent2"/>
            </a:solidFill>
            <a:ln>
              <a:noFill/>
            </a:ln>
            <a:effectLst/>
          </c:spPr>
          <c:invertIfNegative val="0"/>
          <c:cat>
            <c:strRef>
              <c:f>'[2025 Annual Analyst Survey Results.xlsx]Ben'!$B$162:$C$162</c:f>
              <c:strCache>
                <c:ptCount val="2"/>
                <c:pt idx="0">
                  <c:v>Global spend</c:v>
                </c:pt>
                <c:pt idx="1">
                  <c:v>Global use</c:v>
                </c:pt>
              </c:strCache>
            </c:strRef>
          </c:cat>
          <c:val>
            <c:numRef>
              <c:f>'[2025 Annual Analyst Survey Results.xlsx]Ben'!$B$164:$C$164</c:f>
              <c:numCache>
                <c:formatCode>0%</c:formatCode>
                <c:ptCount val="2"/>
                <c:pt idx="0">
                  <c:v>0.61599999999999999</c:v>
                </c:pt>
                <c:pt idx="1">
                  <c:v>0.48799999999999999</c:v>
                </c:pt>
              </c:numCache>
            </c:numRef>
          </c:val>
          <c:extLst>
            <c:ext xmlns:c16="http://schemas.microsoft.com/office/drawing/2014/chart" uri="{C3380CC4-5D6E-409C-BE32-E72D297353CC}">
              <c16:uniqueId val="{00000001-A63E-45EF-93B5-2D4F79469809}"/>
            </c:ext>
          </c:extLst>
        </c:ser>
        <c:dLbls>
          <c:showLegendKey val="0"/>
          <c:showVal val="0"/>
          <c:showCatName val="0"/>
          <c:showSerName val="0"/>
          <c:showPercent val="0"/>
          <c:showBubbleSize val="0"/>
        </c:dLbls>
        <c:gapWidth val="150"/>
        <c:overlap val="100"/>
        <c:axId val="1384636848"/>
        <c:axId val="1384629648"/>
      </c:barChart>
      <c:catAx>
        <c:axId val="1384636848"/>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384629648"/>
        <c:crosses val="autoZero"/>
        <c:auto val="1"/>
        <c:lblAlgn val="ctr"/>
        <c:lblOffset val="100"/>
        <c:noMultiLvlLbl val="0"/>
      </c:catAx>
      <c:valAx>
        <c:axId val="138462964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384636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Use</a:t>
            </a:r>
            <a:r>
              <a:rPr lang="en-GB" baseline="0"/>
              <a:t> and spend</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bar"/>
        <c:grouping val="clustered"/>
        <c:varyColors val="0"/>
        <c:ser>
          <c:idx val="0"/>
          <c:order val="0"/>
          <c:tx>
            <c:strRef>
              <c:f>'[2025 Annual Analyst Survey Results.xlsx]Ben'!$A$194</c:f>
              <c:strCache>
                <c:ptCount val="1"/>
                <c:pt idx="0">
                  <c:v>Spend</c:v>
                </c:pt>
              </c:strCache>
            </c:strRef>
          </c:tx>
          <c:spPr>
            <a:solidFill>
              <a:schemeClr val="accent1"/>
            </a:solidFill>
            <a:ln>
              <a:noFill/>
            </a:ln>
            <a:effectLst/>
          </c:spPr>
          <c:invertIfNegative val="0"/>
          <c:cat>
            <c:strRef>
              <c:f>'[2025 Annual Analyst Survey Results.xlsx]Ben'!$B$193:$L$193</c:f>
              <c:strCache>
                <c:ptCount val="11"/>
                <c:pt idx="0">
                  <c:v>Energy </c:v>
                </c:pt>
                <c:pt idx="1">
                  <c:v>Consumer Staples</c:v>
                </c:pt>
                <c:pt idx="2">
                  <c:v>Industrials</c:v>
                </c:pt>
                <c:pt idx="3">
                  <c:v>Materials</c:v>
                </c:pt>
                <c:pt idx="4">
                  <c:v>Real Estate</c:v>
                </c:pt>
                <c:pt idx="5">
                  <c:v>Consumer Discretionary</c:v>
                </c:pt>
                <c:pt idx="6">
                  <c:v>Healthcare</c:v>
                </c:pt>
                <c:pt idx="7">
                  <c:v>Utilities</c:v>
                </c:pt>
                <c:pt idx="8">
                  <c:v>Communication Services</c:v>
                </c:pt>
                <c:pt idx="9">
                  <c:v>Financials</c:v>
                </c:pt>
                <c:pt idx="10">
                  <c:v>Information Technology</c:v>
                </c:pt>
              </c:strCache>
            </c:strRef>
          </c:cat>
          <c:val>
            <c:numRef>
              <c:f>'[2025 Annual Analyst Survey Results.xlsx]Ben'!$B$194:$L$194</c:f>
              <c:numCache>
                <c:formatCode>0%</c:formatCode>
                <c:ptCount val="11"/>
                <c:pt idx="0">
                  <c:v>0.66666666666666663</c:v>
                </c:pt>
                <c:pt idx="1">
                  <c:v>0.4</c:v>
                </c:pt>
                <c:pt idx="2">
                  <c:v>0.5</c:v>
                </c:pt>
                <c:pt idx="3">
                  <c:v>0.25</c:v>
                </c:pt>
                <c:pt idx="4">
                  <c:v>0.6</c:v>
                </c:pt>
                <c:pt idx="5">
                  <c:v>0.45454545454545453</c:v>
                </c:pt>
                <c:pt idx="6">
                  <c:v>0.58333333333333337</c:v>
                </c:pt>
                <c:pt idx="7">
                  <c:v>0.75</c:v>
                </c:pt>
                <c:pt idx="8">
                  <c:v>0.8571428571428571</c:v>
                </c:pt>
                <c:pt idx="9">
                  <c:v>0.86956521739130432</c:v>
                </c:pt>
                <c:pt idx="10">
                  <c:v>0.90909090909090906</c:v>
                </c:pt>
              </c:numCache>
            </c:numRef>
          </c:val>
          <c:extLst>
            <c:ext xmlns:c16="http://schemas.microsoft.com/office/drawing/2014/chart" uri="{C3380CC4-5D6E-409C-BE32-E72D297353CC}">
              <c16:uniqueId val="{00000000-45D1-4B48-9F4E-CC9BAEA0A27D}"/>
            </c:ext>
          </c:extLst>
        </c:ser>
        <c:ser>
          <c:idx val="1"/>
          <c:order val="1"/>
          <c:tx>
            <c:strRef>
              <c:f>'[2025 Annual Analyst Survey Results.xlsx]Ben'!$A$195</c:f>
              <c:strCache>
                <c:ptCount val="1"/>
                <c:pt idx="0">
                  <c:v>Use</c:v>
                </c:pt>
              </c:strCache>
            </c:strRef>
          </c:tx>
          <c:spPr>
            <a:solidFill>
              <a:schemeClr val="accent2"/>
            </a:solidFill>
            <a:ln>
              <a:noFill/>
            </a:ln>
            <a:effectLst/>
          </c:spPr>
          <c:invertIfNegative val="0"/>
          <c:cat>
            <c:strRef>
              <c:f>'[2025 Annual Analyst Survey Results.xlsx]Ben'!$B$193:$L$193</c:f>
              <c:strCache>
                <c:ptCount val="11"/>
                <c:pt idx="0">
                  <c:v>Energy </c:v>
                </c:pt>
                <c:pt idx="1">
                  <c:v>Consumer Staples</c:v>
                </c:pt>
                <c:pt idx="2">
                  <c:v>Industrials</c:v>
                </c:pt>
                <c:pt idx="3">
                  <c:v>Materials</c:v>
                </c:pt>
                <c:pt idx="4">
                  <c:v>Real Estate</c:v>
                </c:pt>
                <c:pt idx="5">
                  <c:v>Consumer Discretionary</c:v>
                </c:pt>
                <c:pt idx="6">
                  <c:v>Healthcare</c:v>
                </c:pt>
                <c:pt idx="7">
                  <c:v>Utilities</c:v>
                </c:pt>
                <c:pt idx="8">
                  <c:v>Communication Services</c:v>
                </c:pt>
                <c:pt idx="9">
                  <c:v>Financials</c:v>
                </c:pt>
                <c:pt idx="10">
                  <c:v>Information Technology</c:v>
                </c:pt>
              </c:strCache>
            </c:strRef>
          </c:cat>
          <c:val>
            <c:numRef>
              <c:f>'[2025 Annual Analyst Survey Results.xlsx]Ben'!$B$195:$L$195</c:f>
              <c:numCache>
                <c:formatCode>0%</c:formatCode>
                <c:ptCount val="11"/>
                <c:pt idx="0">
                  <c:v>0</c:v>
                </c:pt>
                <c:pt idx="1">
                  <c:v>0.2</c:v>
                </c:pt>
                <c:pt idx="2">
                  <c:v>0.35</c:v>
                </c:pt>
                <c:pt idx="3">
                  <c:v>0.375</c:v>
                </c:pt>
                <c:pt idx="4">
                  <c:v>0.4</c:v>
                </c:pt>
                <c:pt idx="5">
                  <c:v>0.40909090909090912</c:v>
                </c:pt>
                <c:pt idx="6">
                  <c:v>0.41666666666666669</c:v>
                </c:pt>
                <c:pt idx="7">
                  <c:v>0.5</c:v>
                </c:pt>
                <c:pt idx="8">
                  <c:v>0.7142857142857143</c:v>
                </c:pt>
                <c:pt idx="9">
                  <c:v>0.73913043478260865</c:v>
                </c:pt>
                <c:pt idx="10">
                  <c:v>0.81818181818181823</c:v>
                </c:pt>
              </c:numCache>
            </c:numRef>
          </c:val>
          <c:extLst>
            <c:ext xmlns:c16="http://schemas.microsoft.com/office/drawing/2014/chart" uri="{C3380CC4-5D6E-409C-BE32-E72D297353CC}">
              <c16:uniqueId val="{00000001-45D1-4B48-9F4E-CC9BAEA0A27D}"/>
            </c:ext>
          </c:extLst>
        </c:ser>
        <c:dLbls>
          <c:showLegendKey val="0"/>
          <c:showVal val="0"/>
          <c:showCatName val="0"/>
          <c:showSerName val="0"/>
          <c:showPercent val="0"/>
          <c:showBubbleSize val="0"/>
        </c:dLbls>
        <c:gapWidth val="182"/>
        <c:axId val="1242798352"/>
        <c:axId val="1242788272"/>
      </c:barChart>
      <c:catAx>
        <c:axId val="12427983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242788272"/>
        <c:crosses val="autoZero"/>
        <c:auto val="1"/>
        <c:lblAlgn val="ctr"/>
        <c:lblOffset val="100"/>
        <c:noMultiLvlLbl val="0"/>
      </c:catAx>
      <c:valAx>
        <c:axId val="124278827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242798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AI profitability 5yrs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barChart>
        <c:barDir val="bar"/>
        <c:grouping val="stacked"/>
        <c:varyColors val="0"/>
        <c:ser>
          <c:idx val="0"/>
          <c:order val="0"/>
          <c:tx>
            <c:strRef>
              <c:f>'[2025 Annual Analyst Survey Results.xlsx]Ben'!$A$132</c:f>
              <c:strCache>
                <c:ptCount val="1"/>
                <c:pt idx="0">
                  <c:v>Moderately positive impact</c:v>
                </c:pt>
              </c:strCache>
            </c:strRef>
          </c:tx>
          <c:spPr>
            <a:solidFill>
              <a:schemeClr val="accent1"/>
            </a:solidFill>
            <a:ln>
              <a:noFill/>
            </a:ln>
            <a:effectLst/>
          </c:spPr>
          <c:invertIfNegative val="0"/>
          <c:cat>
            <c:strRef>
              <c:f>'[2025 Annual Analyst Survey Results.xlsx]Ben'!$B$131:$L$131</c:f>
              <c:strCache>
                <c:ptCount val="11"/>
                <c:pt idx="0">
                  <c:v>Utilities</c:v>
                </c:pt>
                <c:pt idx="1">
                  <c:v>Materials</c:v>
                </c:pt>
                <c:pt idx="2">
                  <c:v>Real Estate</c:v>
                </c:pt>
                <c:pt idx="3">
                  <c:v>Communication Services</c:v>
                </c:pt>
                <c:pt idx="4">
                  <c:v>Consumer Staples</c:v>
                </c:pt>
                <c:pt idx="5">
                  <c:v>Industrials</c:v>
                </c:pt>
                <c:pt idx="6">
                  <c:v>Consumer Discretionary</c:v>
                </c:pt>
                <c:pt idx="7">
                  <c:v>Energy </c:v>
                </c:pt>
                <c:pt idx="8">
                  <c:v>Information Technology</c:v>
                </c:pt>
                <c:pt idx="9">
                  <c:v>Financials</c:v>
                </c:pt>
                <c:pt idx="10">
                  <c:v>Healthcare</c:v>
                </c:pt>
              </c:strCache>
            </c:strRef>
          </c:cat>
          <c:val>
            <c:numRef>
              <c:f>'[2025 Annual Analyst Survey Results.xlsx]Ben'!$B$132:$L$132</c:f>
              <c:numCache>
                <c:formatCode>0%</c:formatCode>
                <c:ptCount val="11"/>
                <c:pt idx="0">
                  <c:v>0.25</c:v>
                </c:pt>
                <c:pt idx="1">
                  <c:v>0.375</c:v>
                </c:pt>
                <c:pt idx="2">
                  <c:v>0.4</c:v>
                </c:pt>
                <c:pt idx="3">
                  <c:v>0.42857142857142855</c:v>
                </c:pt>
                <c:pt idx="4">
                  <c:v>0.5</c:v>
                </c:pt>
                <c:pt idx="5">
                  <c:v>0.6</c:v>
                </c:pt>
                <c:pt idx="6">
                  <c:v>0.63636363636363635</c:v>
                </c:pt>
                <c:pt idx="7">
                  <c:v>0.66666666666666663</c:v>
                </c:pt>
                <c:pt idx="8">
                  <c:v>0.81818181818181823</c:v>
                </c:pt>
                <c:pt idx="9">
                  <c:v>0.86956521739130432</c:v>
                </c:pt>
                <c:pt idx="10">
                  <c:v>0.91666666666666663</c:v>
                </c:pt>
              </c:numCache>
            </c:numRef>
          </c:val>
          <c:extLst>
            <c:ext xmlns:c16="http://schemas.microsoft.com/office/drawing/2014/chart" uri="{C3380CC4-5D6E-409C-BE32-E72D297353CC}">
              <c16:uniqueId val="{00000000-350F-45E5-B7B2-90D94A633FBD}"/>
            </c:ext>
          </c:extLst>
        </c:ser>
        <c:ser>
          <c:idx val="1"/>
          <c:order val="1"/>
          <c:tx>
            <c:strRef>
              <c:f>'[2025 Annual Analyst Survey Results.xlsx]Ben'!$A$133</c:f>
              <c:strCache>
                <c:ptCount val="1"/>
                <c:pt idx="0">
                  <c:v>Neutral/No impact</c:v>
                </c:pt>
              </c:strCache>
            </c:strRef>
          </c:tx>
          <c:spPr>
            <a:solidFill>
              <a:schemeClr val="accent2"/>
            </a:solidFill>
            <a:ln>
              <a:noFill/>
            </a:ln>
            <a:effectLst/>
          </c:spPr>
          <c:invertIfNegative val="0"/>
          <c:cat>
            <c:strRef>
              <c:f>'[2025 Annual Analyst Survey Results.xlsx]Ben'!$B$131:$L$131</c:f>
              <c:strCache>
                <c:ptCount val="11"/>
                <c:pt idx="0">
                  <c:v>Utilities</c:v>
                </c:pt>
                <c:pt idx="1">
                  <c:v>Materials</c:v>
                </c:pt>
                <c:pt idx="2">
                  <c:v>Real Estate</c:v>
                </c:pt>
                <c:pt idx="3">
                  <c:v>Communication Services</c:v>
                </c:pt>
                <c:pt idx="4">
                  <c:v>Consumer Staples</c:v>
                </c:pt>
                <c:pt idx="5">
                  <c:v>Industrials</c:v>
                </c:pt>
                <c:pt idx="6">
                  <c:v>Consumer Discretionary</c:v>
                </c:pt>
                <c:pt idx="7">
                  <c:v>Energy </c:v>
                </c:pt>
                <c:pt idx="8">
                  <c:v>Information Technology</c:v>
                </c:pt>
                <c:pt idx="9">
                  <c:v>Financials</c:v>
                </c:pt>
                <c:pt idx="10">
                  <c:v>Healthcare</c:v>
                </c:pt>
              </c:strCache>
            </c:strRef>
          </c:cat>
          <c:val>
            <c:numRef>
              <c:f>'[2025 Annual Analyst Survey Results.xlsx]Ben'!$B$133:$L$133</c:f>
              <c:numCache>
                <c:formatCode>0%</c:formatCode>
                <c:ptCount val="11"/>
                <c:pt idx="0">
                  <c:v>0.75</c:v>
                </c:pt>
                <c:pt idx="1">
                  <c:v>0.625</c:v>
                </c:pt>
                <c:pt idx="2">
                  <c:v>0.6</c:v>
                </c:pt>
                <c:pt idx="3">
                  <c:v>0.42857142857142855</c:v>
                </c:pt>
                <c:pt idx="4">
                  <c:v>0.5</c:v>
                </c:pt>
                <c:pt idx="5">
                  <c:v>0.35</c:v>
                </c:pt>
                <c:pt idx="6">
                  <c:v>0.36363636363636365</c:v>
                </c:pt>
                <c:pt idx="7">
                  <c:v>0.33333333333333331</c:v>
                </c:pt>
                <c:pt idx="8">
                  <c:v>9.0909090909090912E-2</c:v>
                </c:pt>
                <c:pt idx="9">
                  <c:v>0.13043478260869565</c:v>
                </c:pt>
                <c:pt idx="10">
                  <c:v>8.3333333333333329E-2</c:v>
                </c:pt>
              </c:numCache>
            </c:numRef>
          </c:val>
          <c:extLst>
            <c:ext xmlns:c16="http://schemas.microsoft.com/office/drawing/2014/chart" uri="{C3380CC4-5D6E-409C-BE32-E72D297353CC}">
              <c16:uniqueId val="{00000001-350F-45E5-B7B2-90D94A633FBD}"/>
            </c:ext>
          </c:extLst>
        </c:ser>
        <c:ser>
          <c:idx val="2"/>
          <c:order val="2"/>
          <c:tx>
            <c:strRef>
              <c:f>'[2025 Annual Analyst Survey Results.xlsx]Ben'!$A$134</c:f>
              <c:strCache>
                <c:ptCount val="1"/>
                <c:pt idx="0">
                  <c:v>Significantly negative impact</c:v>
                </c:pt>
              </c:strCache>
            </c:strRef>
          </c:tx>
          <c:spPr>
            <a:solidFill>
              <a:schemeClr val="accent3"/>
            </a:solidFill>
            <a:ln>
              <a:noFill/>
            </a:ln>
            <a:effectLst/>
          </c:spPr>
          <c:invertIfNegative val="0"/>
          <c:cat>
            <c:strRef>
              <c:f>'[2025 Annual Analyst Survey Results.xlsx]Ben'!$B$131:$L$131</c:f>
              <c:strCache>
                <c:ptCount val="11"/>
                <c:pt idx="0">
                  <c:v>Utilities</c:v>
                </c:pt>
                <c:pt idx="1">
                  <c:v>Materials</c:v>
                </c:pt>
                <c:pt idx="2">
                  <c:v>Real Estate</c:v>
                </c:pt>
                <c:pt idx="3">
                  <c:v>Communication Services</c:v>
                </c:pt>
                <c:pt idx="4">
                  <c:v>Consumer Staples</c:v>
                </c:pt>
                <c:pt idx="5">
                  <c:v>Industrials</c:v>
                </c:pt>
                <c:pt idx="6">
                  <c:v>Consumer Discretionary</c:v>
                </c:pt>
                <c:pt idx="7">
                  <c:v>Energy </c:v>
                </c:pt>
                <c:pt idx="8">
                  <c:v>Information Technology</c:v>
                </c:pt>
                <c:pt idx="9">
                  <c:v>Financials</c:v>
                </c:pt>
                <c:pt idx="10">
                  <c:v>Healthcare</c:v>
                </c:pt>
              </c:strCache>
            </c:strRef>
          </c:cat>
          <c:val>
            <c:numRef>
              <c:f>'[2025 Annual Analyst Survey Results.xlsx]Ben'!$B$134:$L$134</c:f>
              <c:numCache>
                <c:formatCode>0%</c:formatCode>
                <c:ptCount val="11"/>
                <c:pt idx="0">
                  <c:v>0</c:v>
                </c:pt>
                <c:pt idx="1">
                  <c:v>0</c:v>
                </c:pt>
                <c:pt idx="2">
                  <c:v>0</c:v>
                </c:pt>
                <c:pt idx="3">
                  <c:v>0</c:v>
                </c:pt>
                <c:pt idx="4">
                  <c:v>0</c:v>
                </c:pt>
                <c:pt idx="5">
                  <c:v>0.05</c:v>
                </c:pt>
                <c:pt idx="6">
                  <c:v>0</c:v>
                </c:pt>
                <c:pt idx="7">
                  <c:v>0</c:v>
                </c:pt>
                <c:pt idx="8">
                  <c:v>0</c:v>
                </c:pt>
                <c:pt idx="9">
                  <c:v>0</c:v>
                </c:pt>
                <c:pt idx="10">
                  <c:v>0</c:v>
                </c:pt>
              </c:numCache>
            </c:numRef>
          </c:val>
          <c:extLst>
            <c:ext xmlns:c16="http://schemas.microsoft.com/office/drawing/2014/chart" uri="{C3380CC4-5D6E-409C-BE32-E72D297353CC}">
              <c16:uniqueId val="{00000002-350F-45E5-B7B2-90D94A633FBD}"/>
            </c:ext>
          </c:extLst>
        </c:ser>
        <c:ser>
          <c:idx val="3"/>
          <c:order val="3"/>
          <c:tx>
            <c:strRef>
              <c:f>'[2025 Annual Analyst Survey Results.xlsx]Ben'!$A$135</c:f>
              <c:strCache>
                <c:ptCount val="1"/>
                <c:pt idx="0">
                  <c:v>Significantly positive impact</c:v>
                </c:pt>
              </c:strCache>
            </c:strRef>
          </c:tx>
          <c:spPr>
            <a:solidFill>
              <a:schemeClr val="accent4"/>
            </a:solidFill>
            <a:ln>
              <a:noFill/>
            </a:ln>
            <a:effectLst/>
          </c:spPr>
          <c:invertIfNegative val="0"/>
          <c:cat>
            <c:strRef>
              <c:f>'[2025 Annual Analyst Survey Results.xlsx]Ben'!$B$131:$L$131</c:f>
              <c:strCache>
                <c:ptCount val="11"/>
                <c:pt idx="0">
                  <c:v>Utilities</c:v>
                </c:pt>
                <c:pt idx="1">
                  <c:v>Materials</c:v>
                </c:pt>
                <c:pt idx="2">
                  <c:v>Real Estate</c:v>
                </c:pt>
                <c:pt idx="3">
                  <c:v>Communication Services</c:v>
                </c:pt>
                <c:pt idx="4">
                  <c:v>Consumer Staples</c:v>
                </c:pt>
                <c:pt idx="5">
                  <c:v>Industrials</c:v>
                </c:pt>
                <c:pt idx="6">
                  <c:v>Consumer Discretionary</c:v>
                </c:pt>
                <c:pt idx="7">
                  <c:v>Energy </c:v>
                </c:pt>
                <c:pt idx="8">
                  <c:v>Information Technology</c:v>
                </c:pt>
                <c:pt idx="9">
                  <c:v>Financials</c:v>
                </c:pt>
                <c:pt idx="10">
                  <c:v>Healthcare</c:v>
                </c:pt>
              </c:strCache>
            </c:strRef>
          </c:cat>
          <c:val>
            <c:numRef>
              <c:f>'[2025 Annual Analyst Survey Results.xlsx]Ben'!$B$135:$L$135</c:f>
              <c:numCache>
                <c:formatCode>0%</c:formatCode>
                <c:ptCount val="11"/>
                <c:pt idx="0">
                  <c:v>0</c:v>
                </c:pt>
                <c:pt idx="1">
                  <c:v>0</c:v>
                </c:pt>
                <c:pt idx="2">
                  <c:v>0</c:v>
                </c:pt>
                <c:pt idx="3">
                  <c:v>0.14285714285714285</c:v>
                </c:pt>
                <c:pt idx="4">
                  <c:v>0</c:v>
                </c:pt>
                <c:pt idx="5">
                  <c:v>0</c:v>
                </c:pt>
                <c:pt idx="6">
                  <c:v>0</c:v>
                </c:pt>
                <c:pt idx="7">
                  <c:v>0</c:v>
                </c:pt>
                <c:pt idx="8">
                  <c:v>9.0909090909090912E-2</c:v>
                </c:pt>
                <c:pt idx="9">
                  <c:v>0</c:v>
                </c:pt>
                <c:pt idx="10">
                  <c:v>0</c:v>
                </c:pt>
              </c:numCache>
            </c:numRef>
          </c:val>
          <c:extLst>
            <c:ext xmlns:c16="http://schemas.microsoft.com/office/drawing/2014/chart" uri="{C3380CC4-5D6E-409C-BE32-E72D297353CC}">
              <c16:uniqueId val="{00000003-350F-45E5-B7B2-90D94A633FBD}"/>
            </c:ext>
          </c:extLst>
        </c:ser>
        <c:dLbls>
          <c:showLegendKey val="0"/>
          <c:showVal val="0"/>
          <c:showCatName val="0"/>
          <c:showSerName val="0"/>
          <c:showPercent val="0"/>
          <c:showBubbleSize val="0"/>
        </c:dLbls>
        <c:gapWidth val="150"/>
        <c:overlap val="100"/>
        <c:axId val="350264495"/>
        <c:axId val="350254055"/>
      </c:barChart>
      <c:catAx>
        <c:axId val="35026449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350254055"/>
        <c:crosses val="autoZero"/>
        <c:auto val="1"/>
        <c:lblAlgn val="ctr"/>
        <c:lblOffset val="100"/>
        <c:noMultiLvlLbl val="0"/>
      </c:catAx>
      <c:valAx>
        <c:axId val="350254055"/>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3502644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Percentage of sector</a:t>
            </a:r>
            <a:r>
              <a:rPr lang="en-US" baseline="0"/>
              <a:t> analysts who say there is a high disparity of valuations among the companies in their coverage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'[2025 Annual Analyst Survey Results.xlsx]Ben'!$A$6</c:f>
              <c:strCache>
                <c:ptCount val="1"/>
                <c:pt idx="0">
                  <c:v>High</c:v>
                </c:pt>
              </c:strCache>
            </c:strRef>
          </c:tx>
          <c:spPr>
            <a:solidFill>
              <a:schemeClr val="accent1"/>
            </a:solidFill>
            <a:ln>
              <a:noFill/>
            </a:ln>
            <a:effectLst/>
          </c:spPr>
          <c:invertIfNegative val="0"/>
          <c:cat>
            <c:strRef>
              <c:f>'[2025 Annual Analyst Survey Results.xlsx]Ben'!$B$5:$L$5</c:f>
              <c:strCache>
                <c:ptCount val="11"/>
                <c:pt idx="0">
                  <c:v>Energy </c:v>
                </c:pt>
                <c:pt idx="1">
                  <c:v>Materials</c:v>
                </c:pt>
                <c:pt idx="2">
                  <c:v>Communication Services</c:v>
                </c:pt>
                <c:pt idx="3">
                  <c:v>Real Estate</c:v>
                </c:pt>
                <c:pt idx="4">
                  <c:v>Utilities</c:v>
                </c:pt>
                <c:pt idx="5">
                  <c:v>Consumer Staples</c:v>
                </c:pt>
                <c:pt idx="6">
                  <c:v>Industrials</c:v>
                </c:pt>
                <c:pt idx="7">
                  <c:v>Financials</c:v>
                </c:pt>
                <c:pt idx="8">
                  <c:v>Consumer Discretionary</c:v>
                </c:pt>
                <c:pt idx="9">
                  <c:v>Information Technology</c:v>
                </c:pt>
                <c:pt idx="10">
                  <c:v>Healthcare</c:v>
                </c:pt>
              </c:strCache>
            </c:strRef>
          </c:cat>
          <c:val>
            <c:numRef>
              <c:f>'[2025 Annual Analyst Survey Results.xlsx]Ben'!$B$6:$L$6</c:f>
              <c:numCache>
                <c:formatCode>0%</c:formatCode>
                <c:ptCount val="11"/>
                <c:pt idx="0">
                  <c:v>0</c:v>
                </c:pt>
                <c:pt idx="1">
                  <c:v>0</c:v>
                </c:pt>
                <c:pt idx="2">
                  <c:v>0.14285714285714285</c:v>
                </c:pt>
                <c:pt idx="3">
                  <c:v>0.2</c:v>
                </c:pt>
                <c:pt idx="4">
                  <c:v>0.25</c:v>
                </c:pt>
                <c:pt idx="5">
                  <c:v>0.3</c:v>
                </c:pt>
                <c:pt idx="6">
                  <c:v>0.3</c:v>
                </c:pt>
                <c:pt idx="7">
                  <c:v>0.30434782608695654</c:v>
                </c:pt>
                <c:pt idx="8">
                  <c:v>0.31818181818181818</c:v>
                </c:pt>
                <c:pt idx="9">
                  <c:v>0.36363636363636365</c:v>
                </c:pt>
                <c:pt idx="10">
                  <c:v>0.41666666666666669</c:v>
                </c:pt>
              </c:numCache>
            </c:numRef>
          </c:val>
          <c:extLst>
            <c:ext xmlns:c16="http://schemas.microsoft.com/office/drawing/2014/chart" uri="{C3380CC4-5D6E-409C-BE32-E72D297353CC}">
              <c16:uniqueId val="{00000000-4FB1-48AC-B321-413C86B35903}"/>
            </c:ext>
          </c:extLst>
        </c:ser>
        <c:dLbls>
          <c:showLegendKey val="0"/>
          <c:showVal val="0"/>
          <c:showCatName val="0"/>
          <c:showSerName val="0"/>
          <c:showPercent val="0"/>
          <c:showBubbleSize val="0"/>
        </c:dLbls>
        <c:gapWidth val="182"/>
        <c:axId val="1210507760"/>
        <c:axId val="1210504160"/>
      </c:barChart>
      <c:catAx>
        <c:axId val="12105077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210504160"/>
        <c:crosses val="autoZero"/>
        <c:auto val="1"/>
        <c:lblAlgn val="ctr"/>
        <c:lblOffset val="100"/>
        <c:noMultiLvlLbl val="0"/>
      </c:catAx>
      <c:valAx>
        <c:axId val="1210504160"/>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210507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3978AD-64AB-4F8B-810F-EC2F5BA049BC}">
  <ds:schemaRefs>
    <ds:schemaRef ds:uri="http://schemas.openxmlformats.org/officeDocument/2006/bibliography"/>
  </ds:schemaRefs>
</ds:datastoreItem>
</file>

<file path=customXml/itemProps2.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4.xml><?xml version="1.0" encoding="utf-8"?>
<ds:datastoreItem xmlns:ds="http://schemas.openxmlformats.org/officeDocument/2006/customXml" ds:itemID="{6FF2901F-9299-4A9A-817D-EAA7280ADC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2153</Words>
  <Characters>12709</Characters>
  <Application>Microsoft Office Word</Application>
  <DocSecurity>0</DocSecurity>
  <Lines>105</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14833</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Natalie Zbuzková</cp:lastModifiedBy>
  <cp:revision>3</cp:revision>
  <cp:lastPrinted>2015-11-30T16:29:00Z</cp:lastPrinted>
  <dcterms:created xsi:type="dcterms:W3CDTF">2025-02-26T10:04:00Z</dcterms:created>
  <dcterms:modified xsi:type="dcterms:W3CDTF">2025-03-04T08:31:00Z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